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8434" w14:textId="19B802E3" w:rsidR="00DC3E7A" w:rsidRPr="00DC3E7A" w:rsidRDefault="00DC3E7A" w:rsidP="00DC3E7A">
      <w:pPr>
        <w:jc w:val="center"/>
        <w:rPr>
          <w:b/>
          <w:bCs/>
          <w:sz w:val="28"/>
          <w:szCs w:val="28"/>
          <w:lang w:val="ru-RU"/>
        </w:rPr>
      </w:pPr>
      <w:r w:rsidRPr="00DC3E7A">
        <w:rPr>
          <w:b/>
          <w:bCs/>
          <w:sz w:val="28"/>
          <w:szCs w:val="28"/>
          <w:lang w:val="ru-RU"/>
        </w:rPr>
        <w:t xml:space="preserve">Заявка на выпуск ЦФА на платформе </w:t>
      </w:r>
      <w:proofErr w:type="spellStart"/>
      <w:r w:rsidRPr="00DC3E7A">
        <w:rPr>
          <w:b/>
          <w:bCs/>
          <w:sz w:val="28"/>
          <w:szCs w:val="28"/>
          <w:lang w:val="ru-RU"/>
        </w:rPr>
        <w:t>Токеон</w:t>
      </w:r>
      <w:proofErr w:type="spellEnd"/>
    </w:p>
    <w:p w14:paraId="73D995A0" w14:textId="77777777" w:rsidR="00DC3E7A" w:rsidRDefault="00DC3E7A">
      <w:pPr>
        <w:jc w:val="both"/>
        <w:rPr>
          <w:b/>
          <w:bCs/>
          <w:lang w:val="ru-RU"/>
        </w:rPr>
      </w:pPr>
    </w:p>
    <w:p w14:paraId="09B7305D" w14:textId="435375C3" w:rsidR="00E9784A" w:rsidRDefault="001006C7">
      <w:pPr>
        <w:jc w:val="both"/>
        <w:rPr>
          <w:lang w:val="ru-RU"/>
        </w:rPr>
      </w:pPr>
      <w:r w:rsidRPr="00A4046A">
        <w:rPr>
          <w:b/>
          <w:bCs/>
          <w:lang w:val="ru-RU"/>
        </w:rPr>
        <w:t>Эмитент:</w:t>
      </w:r>
      <w:r w:rsidRPr="00356B85">
        <w:rPr>
          <w:lang w:val="ru-RU"/>
        </w:rPr>
        <w:t xml:space="preserve"> Общество с ограниченной ответственностью «</w:t>
      </w:r>
      <w:r>
        <w:rPr>
          <w:highlight w:val="yellow"/>
          <w:lang w:val="ru-RU"/>
        </w:rPr>
        <w:t>......</w:t>
      </w:r>
      <w:r w:rsidRPr="00356B85">
        <w:rPr>
          <w:lang w:val="ru-RU"/>
        </w:rPr>
        <w:t>»</w:t>
      </w:r>
      <w:r>
        <w:rPr>
          <w:lang w:val="ru-RU"/>
        </w:rPr>
        <w:t xml:space="preserve"> (ИНН </w:t>
      </w:r>
      <w:r>
        <w:rPr>
          <w:highlight w:val="yellow"/>
          <w:lang w:val="ru-RU"/>
        </w:rPr>
        <w:t>....</w:t>
      </w:r>
      <w:r w:rsidRPr="00356B85">
        <w:rPr>
          <w:lang w:val="ru-RU"/>
        </w:rPr>
        <w:t xml:space="preserve"> </w:t>
      </w:r>
      <w:r>
        <w:rPr>
          <w:lang w:val="ru-RU"/>
        </w:rPr>
        <w:t>)</w:t>
      </w:r>
    </w:p>
    <w:p w14:paraId="2B0A0819" w14:textId="1E9BE2BF" w:rsidR="00E9784A" w:rsidRDefault="001006C7">
      <w:pPr>
        <w:rPr>
          <w:lang w:val="ru-RU"/>
        </w:rPr>
      </w:pPr>
      <w:r w:rsidRPr="00A4046A">
        <w:rPr>
          <w:b/>
          <w:bCs/>
          <w:lang w:val="ru-RU"/>
        </w:rPr>
        <w:t>Название выпуска</w:t>
      </w:r>
      <w:r w:rsidR="00A4046A">
        <w:rPr>
          <w:b/>
          <w:bCs/>
          <w:lang w:val="ru-RU"/>
        </w:rPr>
        <w:t xml:space="preserve"> </w:t>
      </w:r>
      <w:r w:rsidR="00A4046A" w:rsidRPr="00A4046A">
        <w:rPr>
          <w:b/>
          <w:bCs/>
          <w:lang w:val="ru-RU"/>
        </w:rPr>
        <w:t>(указать по желанию)</w:t>
      </w:r>
      <w:r w:rsidRPr="00A4046A">
        <w:rPr>
          <w:b/>
          <w:bCs/>
          <w:lang w:val="ru-RU"/>
        </w:rPr>
        <w:t>:</w:t>
      </w:r>
    </w:p>
    <w:p w14:paraId="58C5AF24" w14:textId="2065E304" w:rsidR="00A4046A" w:rsidRDefault="00A4046A">
      <w:pPr>
        <w:rPr>
          <w:lang w:val="ru-RU"/>
        </w:rPr>
      </w:pPr>
      <w:r w:rsidRPr="00A4046A">
        <w:rPr>
          <w:b/>
          <w:bCs/>
          <w:lang w:val="ru-RU"/>
        </w:rPr>
        <w:t>Тикер выпуска</w:t>
      </w:r>
      <w:r>
        <w:rPr>
          <w:b/>
          <w:bCs/>
          <w:lang w:val="ru-RU"/>
        </w:rPr>
        <w:t xml:space="preserve"> </w:t>
      </w:r>
      <w:r w:rsidRPr="00A4046A">
        <w:rPr>
          <w:b/>
          <w:bCs/>
          <w:lang w:val="ru-RU"/>
        </w:rPr>
        <w:t>(указать по желанию):</w:t>
      </w:r>
      <w:r>
        <w:rPr>
          <w:lang w:val="ru-RU"/>
        </w:rPr>
        <w:t xml:space="preserve"> </w:t>
      </w:r>
    </w:p>
    <w:p w14:paraId="31F3722C" w14:textId="74FEDF00" w:rsidR="00A4046A" w:rsidRPr="00A4046A" w:rsidRDefault="00A4046A">
      <w:pPr>
        <w:rPr>
          <w:b/>
          <w:bCs/>
          <w:lang w:val="ru-RU"/>
        </w:rPr>
      </w:pPr>
      <w:r w:rsidRPr="00A4046A">
        <w:rPr>
          <w:b/>
          <w:bCs/>
          <w:lang w:val="ru-RU"/>
        </w:rPr>
        <w:t>Интернет-сайт эмитента</w:t>
      </w:r>
      <w:r>
        <w:rPr>
          <w:b/>
          <w:bCs/>
          <w:lang w:val="ru-RU"/>
        </w:rPr>
        <w:t xml:space="preserve"> </w:t>
      </w:r>
      <w:r w:rsidRPr="00A4046A">
        <w:rPr>
          <w:b/>
          <w:bCs/>
          <w:lang w:val="ru-RU"/>
        </w:rPr>
        <w:t xml:space="preserve">(обязательно): </w:t>
      </w:r>
    </w:p>
    <w:p w14:paraId="6792B2F0" w14:textId="18A9AA97" w:rsidR="00A4046A" w:rsidRPr="00A4046A" w:rsidRDefault="00A4046A">
      <w:pPr>
        <w:rPr>
          <w:b/>
          <w:bCs/>
          <w:lang w:val="ru-RU"/>
        </w:rPr>
      </w:pPr>
      <w:r w:rsidRPr="00821F62">
        <w:rPr>
          <w:b/>
          <w:bCs/>
          <w:lang w:val="ru-RU"/>
        </w:rPr>
        <w:t>Банковские реквизиты эмитента</w:t>
      </w:r>
      <w:r w:rsidR="00821F62" w:rsidRPr="00821F62">
        <w:rPr>
          <w:b/>
          <w:bCs/>
          <w:lang w:val="ru-RU"/>
        </w:rPr>
        <w:t xml:space="preserve"> (обязательно)</w:t>
      </w:r>
      <w:r>
        <w:rPr>
          <w:lang w:val="ru-RU"/>
        </w:rPr>
        <w:t xml:space="preserve">: </w:t>
      </w:r>
      <w:r w:rsidR="00821F62">
        <w:rPr>
          <w:lang w:val="ru-RU"/>
        </w:rPr>
        <w:t>номер расчетного счета/БИК банка</w:t>
      </w:r>
    </w:p>
    <w:p w14:paraId="6CBDEBE6" w14:textId="77777777" w:rsidR="00A4046A" w:rsidRDefault="00A4046A" w:rsidP="00A4046A">
      <w:pPr>
        <w:rPr>
          <w:lang w:val="ru-RU"/>
        </w:rPr>
      </w:pPr>
    </w:p>
    <w:p w14:paraId="76867669" w14:textId="4D0FCAEB" w:rsidR="00A4046A" w:rsidRPr="00A4046A" w:rsidRDefault="00A4046A" w:rsidP="00A4046A">
      <w:pPr>
        <w:rPr>
          <w:lang w:val="ru-RU"/>
        </w:rPr>
      </w:pPr>
      <w:r w:rsidRPr="00A4046A">
        <w:rPr>
          <w:b/>
          <w:bCs/>
          <w:lang w:val="ru-RU"/>
        </w:rPr>
        <w:t>Краткое описание компании или проекта (публикуется на сайте и в решении о выпуске):</w:t>
      </w:r>
      <w:r>
        <w:rPr>
          <w:lang w:val="ru-RU"/>
        </w:rPr>
        <w:t xml:space="preserve"> </w:t>
      </w:r>
      <w:r w:rsidRPr="00EA2518">
        <w:rPr>
          <w:b/>
          <w:bCs/>
          <w:lang w:val="ru-RU"/>
        </w:rPr>
        <w:t>Пример:</w:t>
      </w:r>
      <w:r>
        <w:rPr>
          <w:lang w:val="ru-RU"/>
        </w:rPr>
        <w:t xml:space="preserve"> </w:t>
      </w:r>
      <w:r w:rsidRPr="00A4046A">
        <w:rPr>
          <w:i/>
          <w:iCs/>
          <w:lang w:val="ru-RU"/>
        </w:rPr>
        <w:t xml:space="preserve">«ООО «Токены» является оператором, пожалуй, самой клиентоориентированной платформы </w:t>
      </w:r>
      <w:proofErr w:type="spellStart"/>
      <w:r w:rsidRPr="00A4046A">
        <w:rPr>
          <w:i/>
          <w:iCs/>
          <w:lang w:val="ru-RU"/>
        </w:rPr>
        <w:t>Токеон</w:t>
      </w:r>
      <w:proofErr w:type="spellEnd"/>
      <w:r w:rsidRPr="00A4046A">
        <w:rPr>
          <w:i/>
          <w:iCs/>
          <w:lang w:val="ru-RU"/>
        </w:rPr>
        <w:t>. Главный фокус компании – на высоком качестве услуг. Мы непрерывно развиваем функционал платформы и совершенствуем процессы, чтобы наши пользователи были довольны.</w:t>
      </w:r>
      <w:r w:rsidRPr="00A4046A">
        <w:rPr>
          <w:i/>
          <w:iCs/>
          <w:lang w:val="ru-RU"/>
        </w:rPr>
        <w:br/>
        <w:t xml:space="preserve"> «Торт – 1» – уникальный выпуск ГЦП, который дает инвесторам возможность разделить день рождения платформы </w:t>
      </w:r>
      <w:proofErr w:type="spellStart"/>
      <w:r w:rsidRPr="00A4046A">
        <w:rPr>
          <w:i/>
          <w:iCs/>
          <w:lang w:val="ru-RU"/>
        </w:rPr>
        <w:t>Токеон</w:t>
      </w:r>
      <w:proofErr w:type="spellEnd"/>
      <w:r w:rsidRPr="00A4046A">
        <w:rPr>
          <w:i/>
          <w:iCs/>
          <w:lang w:val="ru-RU"/>
        </w:rPr>
        <w:t xml:space="preserve"> вместе с ее командой. Каждый актив удостоверяет право на получение одного кусочка праздничного торта в офисе компании – на Столешниковом переулке, 14 (Москва). Для этого необходимо подать заявку на погашение в личном кабинете платформы 21 июня с 12:00 до 17:00. Второй вариант – получить денежные выплаты в размере 100% номинальной стоимости актива и 20 копеек гарантированного дохода на каждый ГЦП в конце дня. Но согласитесь, что эмоции от личной встречи с поеданием вкусного кондитерского изделия куда дороже».</w:t>
      </w:r>
    </w:p>
    <w:p w14:paraId="274FCEF9" w14:textId="1F7993C1" w:rsidR="00E9784A" w:rsidRPr="00356B85" w:rsidRDefault="00E9784A">
      <w:pPr>
        <w:rPr>
          <w:lang w:val="ru-RU"/>
        </w:rPr>
      </w:pPr>
    </w:p>
    <w:p w14:paraId="3E12BF02" w14:textId="77777777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Дата начала сбора заявок</w:t>
      </w:r>
      <w:r w:rsidRPr="00356B85">
        <w:rPr>
          <w:lang w:val="ru-RU"/>
        </w:rPr>
        <w:t xml:space="preserve">: </w:t>
      </w:r>
      <w:r w:rsidRPr="00356B85">
        <w:rPr>
          <w:highlight w:val="yellow"/>
          <w:lang w:val="ru-RU"/>
        </w:rPr>
        <w:t>0</w:t>
      </w:r>
      <w:r>
        <w:rPr>
          <w:highlight w:val="yellow"/>
          <w:lang w:val="ru-RU"/>
        </w:rPr>
        <w:t>0</w:t>
      </w:r>
      <w:r w:rsidRPr="00356B85">
        <w:rPr>
          <w:highlight w:val="yellow"/>
          <w:lang w:val="ru-RU"/>
        </w:rPr>
        <w:t>.0</w:t>
      </w:r>
      <w:r>
        <w:rPr>
          <w:highlight w:val="yellow"/>
          <w:lang w:val="ru-RU"/>
        </w:rPr>
        <w:t>0</w:t>
      </w:r>
      <w:r w:rsidRPr="00356B85">
        <w:rPr>
          <w:highlight w:val="yellow"/>
          <w:lang w:val="ru-RU"/>
        </w:rPr>
        <w:t>.2024</w:t>
      </w:r>
    </w:p>
    <w:p w14:paraId="678F4AB2" w14:textId="77777777" w:rsidR="00E9784A" w:rsidRPr="00356B85" w:rsidRDefault="001006C7">
      <w:pPr>
        <w:rPr>
          <w:highlight w:val="yellow"/>
          <w:lang w:val="ru-RU"/>
        </w:rPr>
      </w:pPr>
      <w:r w:rsidRPr="00A4046A">
        <w:rPr>
          <w:b/>
          <w:bCs/>
          <w:lang w:val="ru-RU"/>
        </w:rPr>
        <w:t>Дата окончания сбора заявок</w:t>
      </w:r>
      <w:r w:rsidRPr="00356B85">
        <w:rPr>
          <w:lang w:val="ru-RU"/>
        </w:rPr>
        <w:t xml:space="preserve">: </w:t>
      </w:r>
      <w:r w:rsidRPr="00356B85">
        <w:rPr>
          <w:highlight w:val="yellow"/>
          <w:lang w:val="ru-RU"/>
        </w:rPr>
        <w:t>0</w:t>
      </w:r>
      <w:r>
        <w:rPr>
          <w:highlight w:val="yellow"/>
          <w:lang w:val="ru-RU"/>
        </w:rPr>
        <w:t>0</w:t>
      </w:r>
      <w:r w:rsidRPr="00356B85">
        <w:rPr>
          <w:highlight w:val="yellow"/>
          <w:lang w:val="ru-RU"/>
        </w:rPr>
        <w:t>.0</w:t>
      </w:r>
      <w:r>
        <w:rPr>
          <w:highlight w:val="yellow"/>
          <w:lang w:val="ru-RU"/>
        </w:rPr>
        <w:t>0</w:t>
      </w:r>
      <w:r w:rsidRPr="00356B85">
        <w:rPr>
          <w:highlight w:val="yellow"/>
          <w:lang w:val="ru-RU"/>
        </w:rPr>
        <w:t>.2024</w:t>
      </w:r>
    </w:p>
    <w:p w14:paraId="6DCC0937" w14:textId="31C185D7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Количество выпускаемых ЦФА минимум:</w:t>
      </w:r>
      <w:r w:rsidRPr="00356B85">
        <w:rPr>
          <w:lang w:val="ru-RU"/>
        </w:rPr>
        <w:t xml:space="preserve"> </w:t>
      </w:r>
      <w:proofErr w:type="spellStart"/>
      <w:r>
        <w:rPr>
          <w:highlight w:val="yellow"/>
        </w:rPr>
        <w:t>xxxx</w:t>
      </w:r>
      <w:proofErr w:type="spellEnd"/>
      <w:r w:rsidRPr="00356B85">
        <w:rPr>
          <w:highlight w:val="yellow"/>
          <w:lang w:val="ru-RU"/>
        </w:rPr>
        <w:t xml:space="preserve"> (</w:t>
      </w:r>
      <w:r>
        <w:rPr>
          <w:highlight w:val="yellow"/>
        </w:rPr>
        <w:t>xx</w:t>
      </w:r>
      <w:r w:rsidRPr="00356B85">
        <w:rPr>
          <w:highlight w:val="yellow"/>
          <w:lang w:val="ru-RU"/>
        </w:rPr>
        <w:t xml:space="preserve"> 000 000 </w:t>
      </w:r>
      <w:r>
        <w:rPr>
          <w:highlight w:val="yellow"/>
          <w:lang w:val="ru-RU"/>
        </w:rPr>
        <w:t>р</w:t>
      </w:r>
      <w:r w:rsidRPr="00356B85">
        <w:rPr>
          <w:highlight w:val="yellow"/>
          <w:lang w:val="ru-RU"/>
        </w:rPr>
        <w:t>ублей)</w:t>
      </w:r>
    </w:p>
    <w:p w14:paraId="60F1759E" w14:textId="77777777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Количество выпускаемых ЦФА максимум:</w:t>
      </w:r>
      <w:r w:rsidRPr="00356B85">
        <w:rPr>
          <w:lang w:val="ru-RU"/>
        </w:rPr>
        <w:t xml:space="preserve"> </w:t>
      </w:r>
      <w:proofErr w:type="spellStart"/>
      <w:r>
        <w:rPr>
          <w:highlight w:val="yellow"/>
        </w:rPr>
        <w:t>xxxx</w:t>
      </w:r>
      <w:proofErr w:type="spellEnd"/>
      <w:r w:rsidRPr="00356B85">
        <w:rPr>
          <w:highlight w:val="yellow"/>
          <w:lang w:val="ru-RU"/>
        </w:rPr>
        <w:t xml:space="preserve"> (</w:t>
      </w:r>
      <w:r>
        <w:rPr>
          <w:highlight w:val="yellow"/>
        </w:rPr>
        <w:t>xx</w:t>
      </w:r>
      <w:r>
        <w:rPr>
          <w:highlight w:val="yellow"/>
          <w:lang w:val="ru-RU"/>
        </w:rPr>
        <w:t xml:space="preserve"> 000 000 </w:t>
      </w:r>
      <w:r w:rsidRPr="00356B85">
        <w:rPr>
          <w:highlight w:val="yellow"/>
          <w:lang w:val="ru-RU"/>
        </w:rPr>
        <w:t>рублей)</w:t>
      </w:r>
    </w:p>
    <w:p w14:paraId="5D894DBC" w14:textId="77777777" w:rsidR="00E9784A" w:rsidRDefault="001006C7">
      <w:pPr>
        <w:rPr>
          <w:highlight w:val="yellow"/>
          <w:lang w:val="ru-RU"/>
        </w:rPr>
      </w:pPr>
      <w:r w:rsidRPr="00A4046A">
        <w:rPr>
          <w:b/>
          <w:bCs/>
          <w:lang w:val="ru-RU"/>
        </w:rPr>
        <w:t xml:space="preserve">Срок обращения ЦФА/ Дата погашения: </w:t>
      </w:r>
      <w:r>
        <w:rPr>
          <w:highlight w:val="yellow"/>
        </w:rPr>
        <w:t>xx</w:t>
      </w:r>
      <w:r w:rsidRPr="00356B85">
        <w:rPr>
          <w:highlight w:val="yellow"/>
          <w:lang w:val="ru-RU"/>
        </w:rPr>
        <w:t xml:space="preserve"> месяц</w:t>
      </w:r>
      <w:r>
        <w:rPr>
          <w:highlight w:val="yellow"/>
          <w:lang w:val="ru-RU"/>
        </w:rPr>
        <w:t>а</w:t>
      </w:r>
      <w:r w:rsidRPr="00356B85">
        <w:rPr>
          <w:highlight w:val="yellow"/>
          <w:lang w:val="ru-RU"/>
        </w:rPr>
        <w:t xml:space="preserve"> / </w:t>
      </w:r>
      <w:r>
        <w:rPr>
          <w:highlight w:val="yellow"/>
          <w:lang w:val="ru-RU"/>
        </w:rPr>
        <w:t>__</w:t>
      </w:r>
      <w:r w:rsidRPr="00356B85">
        <w:rPr>
          <w:highlight w:val="yellow"/>
          <w:lang w:val="ru-RU"/>
        </w:rPr>
        <w:t>.</w:t>
      </w:r>
      <w:r>
        <w:rPr>
          <w:highlight w:val="yellow"/>
          <w:lang w:val="ru-RU"/>
        </w:rPr>
        <w:t>__</w:t>
      </w:r>
      <w:r w:rsidRPr="00356B85">
        <w:rPr>
          <w:highlight w:val="yellow"/>
          <w:lang w:val="ru-RU"/>
        </w:rPr>
        <w:t>.20</w:t>
      </w:r>
      <w:r>
        <w:rPr>
          <w:highlight w:val="yellow"/>
          <w:lang w:val="ru-RU"/>
        </w:rPr>
        <w:t>__</w:t>
      </w:r>
    </w:p>
    <w:p w14:paraId="319407E1" w14:textId="6D8BBD8E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Номинальная стоимость 1 ЦФА</w:t>
      </w:r>
      <w:r w:rsidR="00A4046A">
        <w:rPr>
          <w:b/>
          <w:bCs/>
          <w:lang w:val="ru-RU"/>
        </w:rPr>
        <w:t xml:space="preserve"> (от 10 000 рублей)</w:t>
      </w:r>
      <w:r w:rsidRPr="00A4046A">
        <w:rPr>
          <w:b/>
          <w:bCs/>
          <w:lang w:val="ru-RU"/>
        </w:rPr>
        <w:t>:</w:t>
      </w:r>
      <w:r w:rsidRPr="00356B85">
        <w:rPr>
          <w:lang w:val="ru-RU"/>
        </w:rPr>
        <w:t xml:space="preserve"> </w:t>
      </w:r>
      <w:r>
        <w:rPr>
          <w:highlight w:val="yellow"/>
        </w:rPr>
        <w:t>xx</w:t>
      </w:r>
      <w:r w:rsidRPr="00356B85">
        <w:rPr>
          <w:highlight w:val="yellow"/>
          <w:lang w:val="ru-RU"/>
        </w:rPr>
        <w:t xml:space="preserve"> 000</w:t>
      </w:r>
      <w:r w:rsidRPr="00356B85">
        <w:rPr>
          <w:lang w:val="ru-RU"/>
        </w:rPr>
        <w:t xml:space="preserve"> рублей</w:t>
      </w:r>
    </w:p>
    <w:p w14:paraId="49CA4694" w14:textId="699542E0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Выплаты по ЦФА:</w:t>
      </w:r>
      <w:r w:rsidRPr="00356B85">
        <w:rPr>
          <w:lang w:val="ru-RU"/>
        </w:rPr>
        <w:t xml:space="preserve"> погашение номинала в дату погашения ЦФА + выплаты дохода</w:t>
      </w:r>
    </w:p>
    <w:p w14:paraId="1933986F" w14:textId="77777777" w:rsidR="00E9784A" w:rsidRPr="00356B85" w:rsidRDefault="001006C7">
      <w:pPr>
        <w:rPr>
          <w:lang w:val="ru-RU"/>
        </w:rPr>
      </w:pPr>
      <w:r w:rsidRPr="00356B85">
        <w:rPr>
          <w:lang w:val="ru-RU"/>
        </w:rPr>
        <w:t xml:space="preserve"> </w:t>
      </w:r>
      <w:r w:rsidRPr="00356B85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_____</w:t>
      </w:r>
      <w:r w:rsidRPr="00356B85">
        <w:rPr>
          <w:highlight w:val="yellow"/>
          <w:lang w:val="ru-RU"/>
        </w:rPr>
        <w:t xml:space="preserve"> </w:t>
      </w:r>
      <w:r w:rsidRPr="00356B85">
        <w:rPr>
          <w:lang w:val="ru-RU"/>
        </w:rPr>
        <w:t>рублей в дату погашения на 1 ЦФА</w:t>
      </w:r>
    </w:p>
    <w:p w14:paraId="33C4DDE7" w14:textId="110CF82A" w:rsidR="00E9784A" w:rsidRDefault="001006C7">
      <w:pPr>
        <w:rPr>
          <w:lang w:val="ru-RU"/>
        </w:rPr>
      </w:pPr>
      <w:r w:rsidRPr="00A4046A">
        <w:rPr>
          <w:b/>
          <w:bCs/>
          <w:lang w:val="ru-RU"/>
        </w:rPr>
        <w:t>Формула расчета дохода инвестора</w:t>
      </w:r>
      <w:r w:rsidR="00DC3E7A">
        <w:rPr>
          <w:b/>
          <w:bCs/>
          <w:lang w:val="ru-RU"/>
        </w:rPr>
        <w:t xml:space="preserve"> (если размер выплат неизвестен на дату выпуска)</w:t>
      </w:r>
      <w:r w:rsidR="00A4046A">
        <w:rPr>
          <w:b/>
          <w:bCs/>
          <w:lang w:val="ru-RU"/>
        </w:rPr>
        <w:t>/эффективная ставка доходности</w:t>
      </w:r>
      <w:r w:rsidRPr="00A4046A">
        <w:rPr>
          <w:b/>
          <w:bCs/>
          <w:lang w:val="ru-RU"/>
        </w:rPr>
        <w:t>:</w:t>
      </w:r>
      <w:r w:rsidRPr="00356B85">
        <w:rPr>
          <w:lang w:val="ru-RU"/>
        </w:rPr>
        <w:t xml:space="preserve"> </w:t>
      </w:r>
      <w:r>
        <w:rPr>
          <w:lang w:val="ru-RU"/>
        </w:rPr>
        <w:t>не требуется</w:t>
      </w:r>
      <w:r w:rsidR="00A4046A">
        <w:rPr>
          <w:lang w:val="ru-RU"/>
        </w:rPr>
        <w:t>/</w:t>
      </w:r>
      <w:r>
        <w:rPr>
          <w:lang w:val="ru-RU"/>
        </w:rPr>
        <w:t xml:space="preserve"> </w:t>
      </w:r>
      <w:r>
        <w:rPr>
          <w:highlight w:val="yellow"/>
        </w:rPr>
        <w:t>xx</w:t>
      </w:r>
      <w:r>
        <w:rPr>
          <w:highlight w:val="yellow"/>
          <w:lang w:val="ru-RU"/>
        </w:rPr>
        <w:t>%</w:t>
      </w:r>
      <w:r>
        <w:rPr>
          <w:lang w:val="ru-RU"/>
        </w:rPr>
        <w:t xml:space="preserve"> годовых.</w:t>
      </w:r>
    </w:p>
    <w:p w14:paraId="07844B8A" w14:textId="77777777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Ограничение по инвесторам:</w:t>
      </w:r>
      <w:r w:rsidRPr="00356B85">
        <w:rPr>
          <w:lang w:val="ru-RU"/>
        </w:rPr>
        <w:t xml:space="preserve"> только квалифицированные инвесторы + неквалифицированные с лимитом 600 000 рублей</w:t>
      </w:r>
    </w:p>
    <w:p w14:paraId="131338FE" w14:textId="77777777" w:rsidR="0027359E" w:rsidRDefault="001006C7">
      <w:pPr>
        <w:rPr>
          <w:lang w:val="ru-RU"/>
        </w:rPr>
      </w:pPr>
      <w:r w:rsidRPr="00A4046A">
        <w:rPr>
          <w:b/>
          <w:bCs/>
          <w:lang w:val="ru-RU"/>
        </w:rPr>
        <w:t>Обеспечение по сделке</w:t>
      </w:r>
      <w:r w:rsidR="00DC3E7A">
        <w:rPr>
          <w:b/>
          <w:bCs/>
          <w:lang w:val="ru-RU"/>
        </w:rPr>
        <w:t xml:space="preserve"> (залог или поручительство)</w:t>
      </w:r>
      <w:r w:rsidRPr="00A4046A">
        <w:rPr>
          <w:b/>
          <w:bCs/>
          <w:lang w:val="ru-RU"/>
        </w:rPr>
        <w:t>:</w:t>
      </w:r>
      <w:r w:rsidRPr="00356B85">
        <w:rPr>
          <w:lang w:val="ru-RU"/>
        </w:rPr>
        <w:t xml:space="preserve"> </w:t>
      </w:r>
      <w:r>
        <w:rPr>
          <w:highlight w:val="yellow"/>
          <w:lang w:val="ru-RU"/>
        </w:rPr>
        <w:t>(по желанию)</w:t>
      </w:r>
    </w:p>
    <w:p w14:paraId="59CF2327" w14:textId="0E68697D" w:rsidR="00787600" w:rsidRDefault="00787600">
      <w:pPr>
        <w:rPr>
          <w:b/>
          <w:bCs/>
        </w:rPr>
      </w:pPr>
      <w:r w:rsidRPr="00787600">
        <w:rPr>
          <w:b/>
          <w:bCs/>
          <w:lang w:val="ru-RU"/>
        </w:rPr>
        <w:t>Параметры ГЦП</w:t>
      </w:r>
      <w:r>
        <w:rPr>
          <w:b/>
          <w:bCs/>
          <w:lang w:val="ru-RU"/>
        </w:rPr>
        <w:t>:</w:t>
      </w:r>
    </w:p>
    <w:p w14:paraId="6BAF7EB0" w14:textId="5900F49D" w:rsidR="006A37E1" w:rsidRDefault="006A37E1" w:rsidP="006A37E1">
      <w:pPr>
        <w:pStyle w:val="a3"/>
        <w:numPr>
          <w:ilvl w:val="0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Получение единовременной выплаты:</w:t>
      </w:r>
    </w:p>
    <w:p w14:paraId="6A607E05" w14:textId="1DB65D2F" w:rsidR="006A37E1" w:rsidRDefault="006A37E1" w:rsidP="006A37E1">
      <w:pPr>
        <w:pStyle w:val="a3"/>
        <w:rPr>
          <w:lang w:val="ru-RU"/>
        </w:rPr>
      </w:pPr>
      <w:r>
        <w:rPr>
          <w:lang w:val="ru-RU"/>
        </w:rPr>
        <w:t xml:space="preserve">Получение </w:t>
      </w:r>
      <w:r w:rsidRPr="00787600">
        <w:rPr>
          <w:lang w:val="ru-RU"/>
        </w:rPr>
        <w:t xml:space="preserve">единовременной выплаты в размере, равном </w:t>
      </w:r>
      <w:r>
        <w:rPr>
          <w:lang w:val="ru-RU"/>
        </w:rPr>
        <w:t>_____</w:t>
      </w:r>
      <w:r w:rsidRPr="00787600">
        <w:rPr>
          <w:lang w:val="ru-RU"/>
        </w:rPr>
        <w:t>₽ в Дату погашения в 16:00 Московское время (</w:t>
      </w:r>
      <w:r w:rsidRPr="00787600">
        <w:t>GMT</w:t>
      </w:r>
      <w:r w:rsidRPr="00787600">
        <w:rPr>
          <w:lang w:val="ru-RU"/>
        </w:rPr>
        <w:t xml:space="preserve">+3), и право на получение процентного дохода в размере </w:t>
      </w:r>
      <w:r>
        <w:rPr>
          <w:lang w:val="ru-RU"/>
        </w:rPr>
        <w:t>____</w:t>
      </w:r>
      <w:r w:rsidRPr="00787600">
        <w:rPr>
          <w:lang w:val="ru-RU"/>
        </w:rPr>
        <w:t xml:space="preserve"> ₽ в Дату погашения в 15:00 Московское время (</w:t>
      </w:r>
      <w:r w:rsidRPr="00787600">
        <w:t>GMT</w:t>
      </w:r>
      <w:r w:rsidRPr="00787600">
        <w:rPr>
          <w:lang w:val="ru-RU"/>
        </w:rPr>
        <w:t>+3)</w:t>
      </w:r>
    </w:p>
    <w:p w14:paraId="0071AC93" w14:textId="77777777" w:rsidR="006A37E1" w:rsidRDefault="006A37E1" w:rsidP="006A37E1">
      <w:pPr>
        <w:pStyle w:val="a3"/>
        <w:rPr>
          <w:lang w:val="ru-RU"/>
        </w:rPr>
      </w:pPr>
    </w:p>
    <w:p w14:paraId="394AB467" w14:textId="7193BE7F" w:rsidR="006A37E1" w:rsidRPr="006A37E1" w:rsidRDefault="006A37E1" w:rsidP="006A37E1">
      <w:pPr>
        <w:pStyle w:val="a3"/>
        <w:numPr>
          <w:ilvl w:val="0"/>
          <w:numId w:val="2"/>
        </w:numPr>
        <w:rPr>
          <w:b/>
          <w:bCs/>
          <w:lang w:val="ru-RU"/>
        </w:rPr>
      </w:pPr>
      <w:r w:rsidRPr="006A37E1">
        <w:rPr>
          <w:b/>
          <w:bCs/>
          <w:lang w:val="ru-RU"/>
        </w:rPr>
        <w:t>Получение товара/услуги:</w:t>
      </w:r>
    </w:p>
    <w:p w14:paraId="614B4A00" w14:textId="3A962FAB" w:rsidR="006A37E1" w:rsidRPr="006A37E1" w:rsidRDefault="006A37E1" w:rsidP="006A37E1">
      <w:pPr>
        <w:pStyle w:val="a3"/>
        <w:rPr>
          <w:lang w:val="ru-RU"/>
        </w:rPr>
      </w:pPr>
      <w:r>
        <w:rPr>
          <w:lang w:val="ru-RU"/>
        </w:rPr>
        <w:t>У</w:t>
      </w:r>
      <w:r w:rsidRPr="006A37E1">
        <w:rPr>
          <w:lang w:val="ru-RU"/>
        </w:rPr>
        <w:t>казать вид товара/услуги которые получит инвестор</w:t>
      </w:r>
    </w:p>
    <w:p w14:paraId="721B8D7B" w14:textId="77777777" w:rsidR="00E646C8" w:rsidRDefault="00E646C8">
      <w:pPr>
        <w:rPr>
          <w:b/>
          <w:bCs/>
          <w:lang w:val="ru-RU"/>
        </w:rPr>
      </w:pPr>
    </w:p>
    <w:p w14:paraId="12541C04" w14:textId="251FBC6E" w:rsidR="00BF324D" w:rsidRDefault="00EE777D">
      <w:pPr>
        <w:rPr>
          <w:b/>
          <w:bCs/>
          <w:lang w:val="ru-RU"/>
        </w:rPr>
      </w:pPr>
      <w:r>
        <w:rPr>
          <w:b/>
          <w:bCs/>
          <w:lang w:val="ru-RU"/>
        </w:rPr>
        <w:t>Период</w:t>
      </w:r>
      <w:r w:rsidR="00E646C8">
        <w:rPr>
          <w:b/>
          <w:bCs/>
          <w:lang w:val="ru-RU"/>
        </w:rPr>
        <w:t xml:space="preserve"> </w:t>
      </w:r>
      <w:r w:rsidR="00BF324D">
        <w:rPr>
          <w:b/>
          <w:bCs/>
          <w:lang w:val="ru-RU"/>
        </w:rPr>
        <w:t xml:space="preserve">погашения </w:t>
      </w:r>
      <w:r w:rsidR="006A37E1">
        <w:rPr>
          <w:b/>
          <w:bCs/>
          <w:lang w:val="ru-RU"/>
        </w:rPr>
        <w:t>товаром/услуг</w:t>
      </w:r>
      <w:r w:rsidR="00E646C8">
        <w:rPr>
          <w:b/>
          <w:bCs/>
          <w:lang w:val="ru-RU"/>
        </w:rPr>
        <w:t>ой</w:t>
      </w:r>
      <w:r w:rsidR="00BF324D">
        <w:rPr>
          <w:b/>
          <w:bCs/>
          <w:lang w:val="ru-RU"/>
        </w:rPr>
        <w:t>:</w:t>
      </w:r>
    </w:p>
    <w:p w14:paraId="501C7811" w14:textId="1ADE6A0D" w:rsidR="00EE777D" w:rsidRDefault="00EE777D" w:rsidP="00EE777D">
      <w:pPr>
        <w:rPr>
          <w:lang w:val="ru-RU"/>
        </w:rPr>
      </w:pPr>
      <w:r w:rsidRPr="00BF324D">
        <w:rPr>
          <w:lang w:val="ru-RU"/>
        </w:rPr>
        <w:t xml:space="preserve">с </w:t>
      </w:r>
      <w:r w:rsidRPr="00787600">
        <w:rPr>
          <w:lang w:val="ru-RU"/>
        </w:rPr>
        <w:t>__</w:t>
      </w:r>
      <w:r w:rsidRPr="00BF324D">
        <w:rPr>
          <w:lang w:val="ru-RU"/>
        </w:rPr>
        <w:t>.</w:t>
      </w:r>
      <w:r w:rsidRPr="00787600">
        <w:rPr>
          <w:lang w:val="ru-RU"/>
        </w:rPr>
        <w:t>__</w:t>
      </w:r>
      <w:r w:rsidRPr="00BF324D">
        <w:rPr>
          <w:lang w:val="ru-RU"/>
        </w:rPr>
        <w:t>.</w:t>
      </w:r>
      <w:r w:rsidRPr="00787600">
        <w:rPr>
          <w:lang w:val="ru-RU"/>
        </w:rPr>
        <w:t>__</w:t>
      </w:r>
      <w:r w:rsidRPr="00BF324D">
        <w:rPr>
          <w:lang w:val="ru-RU"/>
        </w:rPr>
        <w:t xml:space="preserve">24 по </w:t>
      </w:r>
      <w:r w:rsidRPr="00787600">
        <w:rPr>
          <w:lang w:val="ru-RU"/>
        </w:rPr>
        <w:t>__</w:t>
      </w:r>
      <w:r w:rsidRPr="00BF324D">
        <w:rPr>
          <w:lang w:val="ru-RU"/>
        </w:rPr>
        <w:t>.</w:t>
      </w:r>
      <w:r w:rsidRPr="00787600">
        <w:rPr>
          <w:lang w:val="ru-RU"/>
        </w:rPr>
        <w:t>__</w:t>
      </w:r>
      <w:r w:rsidRPr="00BF324D">
        <w:rPr>
          <w:lang w:val="ru-RU"/>
        </w:rPr>
        <w:t>.</w:t>
      </w:r>
      <w:r w:rsidRPr="00787600">
        <w:rPr>
          <w:lang w:val="ru-RU"/>
        </w:rPr>
        <w:t>____</w:t>
      </w:r>
      <w:r w:rsidRPr="00BF324D">
        <w:rPr>
          <w:lang w:val="ru-RU"/>
        </w:rPr>
        <w:t>.</w:t>
      </w:r>
      <w:r w:rsidRPr="00787600">
        <w:rPr>
          <w:lang w:val="ru-RU"/>
        </w:rPr>
        <w:t xml:space="preserve"> (</w:t>
      </w:r>
      <w:r>
        <w:rPr>
          <w:lang w:val="ru-RU"/>
        </w:rPr>
        <w:t>дата не должная быть позднее чем за месяц до погашения ГЦП путём единовременной выплаты</w:t>
      </w:r>
      <w:r>
        <w:rPr>
          <w:lang w:val="ru-RU"/>
        </w:rPr>
        <w:t>).</w:t>
      </w:r>
    </w:p>
    <w:p w14:paraId="586A3433" w14:textId="77777777" w:rsidR="006A37E1" w:rsidRDefault="006A37E1">
      <w:pPr>
        <w:rPr>
          <w:b/>
          <w:bCs/>
          <w:lang w:val="ru-RU"/>
        </w:rPr>
      </w:pPr>
    </w:p>
    <w:p w14:paraId="33B6352E" w14:textId="731E8582" w:rsidR="00787600" w:rsidRDefault="00787600">
      <w:pPr>
        <w:rPr>
          <w:b/>
          <w:bCs/>
          <w:lang w:val="ru-RU"/>
        </w:rPr>
      </w:pPr>
      <w:r w:rsidRPr="00787600">
        <w:rPr>
          <w:b/>
          <w:bCs/>
          <w:lang w:val="ru-RU"/>
        </w:rPr>
        <w:t xml:space="preserve">Порядок </w:t>
      </w:r>
      <w:r w:rsidR="00F74473">
        <w:rPr>
          <w:b/>
          <w:bCs/>
          <w:lang w:val="ru-RU"/>
        </w:rPr>
        <w:t xml:space="preserve">и способ </w:t>
      </w:r>
      <w:r w:rsidRPr="00787600">
        <w:rPr>
          <w:b/>
          <w:bCs/>
          <w:lang w:val="ru-RU"/>
        </w:rPr>
        <w:t>исполнения Заявок на погашение</w:t>
      </w:r>
      <w:r>
        <w:rPr>
          <w:b/>
          <w:bCs/>
          <w:lang w:val="ru-RU"/>
        </w:rPr>
        <w:t>:</w:t>
      </w:r>
    </w:p>
    <w:p w14:paraId="6D4535DD" w14:textId="092874AC" w:rsidR="00F74473" w:rsidRDefault="00F74473">
      <w:pPr>
        <w:rPr>
          <w:b/>
          <w:bCs/>
          <w:lang w:val="ru-RU"/>
        </w:rPr>
      </w:pPr>
      <w:r>
        <w:rPr>
          <w:b/>
          <w:bCs/>
          <w:lang w:val="ru-RU"/>
        </w:rPr>
        <w:t>Пример:</w:t>
      </w:r>
    </w:p>
    <w:p w14:paraId="26F1B840" w14:textId="0C691466" w:rsidR="00787600" w:rsidRPr="00787600" w:rsidRDefault="00787600">
      <w:pPr>
        <w:rPr>
          <w:lang w:val="ru-RU"/>
        </w:rPr>
      </w:pPr>
      <w:r w:rsidRPr="00787600">
        <w:rPr>
          <w:lang w:val="ru-RU"/>
        </w:rPr>
        <w:t>Эмитент исполняет Заявки на погашение по следующему адресу: [указать адрес] (далее – «Место выдачи»). Заявка на погашение считается исполненной в момент подтверждения Эмитентом</w:t>
      </w:r>
      <w:r>
        <w:rPr>
          <w:lang w:val="ru-RU"/>
        </w:rPr>
        <w:t xml:space="preserve"> </w:t>
      </w:r>
      <w:r w:rsidRPr="00787600">
        <w:rPr>
          <w:lang w:val="ru-RU"/>
        </w:rPr>
        <w:t xml:space="preserve">передачи Товара. </w:t>
      </w:r>
    </w:p>
    <w:p w14:paraId="41E9A741" w14:textId="063C509C" w:rsidR="00E9784A" w:rsidRDefault="001006C7">
      <w:pPr>
        <w:rPr>
          <w:lang w:val="ru-RU"/>
        </w:rPr>
      </w:pPr>
      <w:r>
        <w:rPr>
          <w:lang w:val="ru-RU"/>
        </w:rPr>
        <w:br/>
      </w:r>
      <w:r w:rsidRPr="00A4046A">
        <w:rPr>
          <w:b/>
          <w:bCs/>
          <w:lang w:val="ru-RU"/>
        </w:rPr>
        <w:t xml:space="preserve">Комиссия </w:t>
      </w:r>
      <w:proofErr w:type="spellStart"/>
      <w:r w:rsidRPr="00A4046A">
        <w:rPr>
          <w:b/>
          <w:bCs/>
          <w:lang w:val="ru-RU"/>
        </w:rPr>
        <w:t>Токеон</w:t>
      </w:r>
      <w:proofErr w:type="spellEnd"/>
      <w:r w:rsidRPr="00A4046A">
        <w:rPr>
          <w:b/>
          <w:bCs/>
          <w:lang w:val="ru-RU"/>
        </w:rPr>
        <w:t>:</w:t>
      </w:r>
      <w:r w:rsidRPr="00356B85">
        <w:rPr>
          <w:lang w:val="ru-RU"/>
        </w:rPr>
        <w:t xml:space="preserve"> </w:t>
      </w:r>
      <w:r w:rsidR="00E646C8">
        <w:rPr>
          <w:lang w:val="ru-RU"/>
        </w:rPr>
        <w:t>100</w:t>
      </w:r>
      <w:r w:rsidRPr="00356B85">
        <w:rPr>
          <w:lang w:val="ru-RU"/>
        </w:rPr>
        <w:t xml:space="preserve"> 000 рублей за рассмотрение заявки до выпуска + 0,</w:t>
      </w:r>
      <w:r w:rsidR="00EE777D">
        <w:rPr>
          <w:lang w:val="ru-RU"/>
        </w:rPr>
        <w:t>7</w:t>
      </w:r>
      <w:r w:rsidRPr="00356B85">
        <w:rPr>
          <w:lang w:val="ru-RU"/>
        </w:rPr>
        <w:t>5% от выпуска</w:t>
      </w:r>
      <w:r>
        <w:rPr>
          <w:lang w:val="ru-RU"/>
        </w:rPr>
        <w:t xml:space="preserve"> за каждый год обращения ЦФА,</w:t>
      </w:r>
      <w:r w:rsidRPr="00356B85">
        <w:rPr>
          <w:lang w:val="ru-RU"/>
        </w:rPr>
        <w:t xml:space="preserve"> но не менее </w:t>
      </w:r>
      <w:r w:rsidR="00E646C8">
        <w:rPr>
          <w:lang w:val="ru-RU"/>
        </w:rPr>
        <w:t xml:space="preserve">100 </w:t>
      </w:r>
      <w:r w:rsidRPr="00356B85">
        <w:rPr>
          <w:lang w:val="ru-RU"/>
        </w:rPr>
        <w:t>000 рублей</w:t>
      </w:r>
    </w:p>
    <w:p w14:paraId="1510EC73" w14:textId="77777777" w:rsidR="00356B85" w:rsidRDefault="00356B85">
      <w:pPr>
        <w:rPr>
          <w:lang w:val="ru-RU"/>
        </w:rPr>
      </w:pPr>
    </w:p>
    <w:p w14:paraId="50B8F73F" w14:textId="075B7F61" w:rsidR="00356B85" w:rsidRDefault="00356B85" w:rsidP="00356B85">
      <w:pPr>
        <w:rPr>
          <w:b/>
          <w:u w:val="single"/>
          <w:lang w:val="ru-RU"/>
        </w:rPr>
      </w:pPr>
      <w:r w:rsidRPr="005C2708">
        <w:rPr>
          <w:b/>
          <w:u w:val="single"/>
          <w:lang w:val="ru-RU"/>
        </w:rPr>
        <w:t xml:space="preserve">Также просим предоставить </w:t>
      </w:r>
      <w:r w:rsidR="00821F62">
        <w:rPr>
          <w:b/>
          <w:u w:val="single"/>
          <w:lang w:val="ru-RU"/>
        </w:rPr>
        <w:t>Логотип эмитента, согласно требованиям ниже</w:t>
      </w:r>
      <w:r w:rsidRPr="005C2708">
        <w:rPr>
          <w:b/>
          <w:u w:val="single"/>
          <w:lang w:val="ru-RU"/>
        </w:rPr>
        <w:t>:</w:t>
      </w:r>
    </w:p>
    <w:p w14:paraId="5F860B26" w14:textId="7D06F682" w:rsidR="00821F62" w:rsidRDefault="00DC3E7A" w:rsidP="00356B85">
      <w:pPr>
        <w:rPr>
          <w:b/>
          <w:u w:val="single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365364" wp14:editId="2D69BA82">
                <wp:simplePos x="0" y="0"/>
                <wp:positionH relativeFrom="column">
                  <wp:posOffset>1358900</wp:posOffset>
                </wp:positionH>
                <wp:positionV relativeFrom="paragraph">
                  <wp:posOffset>471805</wp:posOffset>
                </wp:positionV>
                <wp:extent cx="1809750" cy="635"/>
                <wp:effectExtent l="0" t="0" r="0" b="0"/>
                <wp:wrapNone/>
                <wp:docPr id="120469834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E1EF80" w14:textId="51366BE7" w:rsidR="00821F62" w:rsidRPr="00DC3E7A" w:rsidRDefault="00821F62" w:rsidP="00821F62">
                            <w:pPr>
                              <w:pStyle w:val="a7"/>
                              <w:rPr>
                                <w:b/>
                                <w:noProof/>
                                <w:sz w:val="40"/>
                                <w:szCs w:val="40"/>
                                <w:u w:val="single"/>
                                <w:lang w:val="ru-RU"/>
                              </w:rPr>
                            </w:pPr>
                            <w:r w:rsidRPr="00DC3E7A">
                              <w:rPr>
                                <w:sz w:val="36"/>
                                <w:szCs w:val="36"/>
                                <w:lang w:val="ru-RU"/>
                              </w:rPr>
                              <w:t>Загрузите Лого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3653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07pt;margin-top:37.15pt;width:142.5pt;height:.0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" stroked="f">
                <v:textbox style="mso-fit-shape-to-text:t" inset="0,0,0,0">
                  <w:txbxContent>
                    <w:p w14:paraId="79E1EF80" w14:textId="51366BE7" w:rsidR="00821F62" w:rsidRPr="00DC3E7A" w:rsidRDefault="00821F62" w:rsidP="00821F62">
                      <w:pPr>
                        <w:pStyle w:val="a7"/>
                        <w:rPr>
                          <w:b/>
                          <w:noProof/>
                          <w:sz w:val="40"/>
                          <w:szCs w:val="40"/>
                          <w:u w:val="single"/>
                          <w:lang w:val="ru-RU"/>
                        </w:rPr>
                      </w:pPr>
                      <w:r w:rsidRPr="00DC3E7A">
                        <w:rPr>
                          <w:sz w:val="36"/>
                          <w:szCs w:val="36"/>
                          <w:lang w:val="ru-RU"/>
                        </w:rPr>
                        <w:t>Загрузите Лого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b/>
            <w:u w:val="single"/>
            <w:lang w:val="ru-RU"/>
          </w:rPr>
          <w:id w:val="-744408534"/>
          <w:showingPlcHdr/>
          <w:picture/>
        </w:sdtPr>
        <w:sdtContent>
          <w:r>
            <w:rPr>
              <w:b/>
              <w:noProof/>
              <w:u w:val="single"/>
              <w:lang w:val="ru-RU"/>
            </w:rPr>
            <w:drawing>
              <wp:inline distT="0" distB="0" distL="0" distR="0" wp14:anchorId="4A7907D5" wp14:editId="704E5CEE">
                <wp:extent cx="1270000" cy="1270000"/>
                <wp:effectExtent l="0" t="0" r="6350" b="635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F431232" w14:textId="695086A6" w:rsidR="00821F62" w:rsidRDefault="00821F62" w:rsidP="00356B85">
      <w:pPr>
        <w:rPr>
          <w:b/>
          <w:u w:val="single"/>
          <w:lang w:val="ru-RU"/>
        </w:rPr>
      </w:pPr>
    </w:p>
    <w:p w14:paraId="35B043CF" w14:textId="41D55F9B" w:rsidR="00821F62" w:rsidRDefault="00DC3E7A" w:rsidP="00356B85">
      <w:pPr>
        <w:rPr>
          <w:b/>
          <w:bCs/>
          <w:lang w:val="ru-RU"/>
        </w:rPr>
      </w:pPr>
      <w:r>
        <w:rPr>
          <w:b/>
          <w:bCs/>
          <w:lang w:val="ru-RU"/>
        </w:rPr>
        <w:t>Использовать стандартный Логотип (указать номер)</w:t>
      </w:r>
      <w:r w:rsidRPr="00A4046A">
        <w:rPr>
          <w:b/>
          <w:bCs/>
          <w:lang w:val="ru-RU"/>
        </w:rPr>
        <w:t>:</w:t>
      </w:r>
    </w:p>
    <w:p w14:paraId="1EAA930B" w14:textId="77777777" w:rsidR="00DC3E7A" w:rsidRPr="00821F62" w:rsidRDefault="00DC3E7A" w:rsidP="00356B85">
      <w:pPr>
        <w:rPr>
          <w:b/>
          <w:u w:val="single"/>
          <w:lang w:val="ru-RU"/>
        </w:rPr>
      </w:pPr>
    </w:p>
    <w:p w14:paraId="582D1D5C" w14:textId="03C5454F" w:rsidR="004531AE" w:rsidRPr="004531AE" w:rsidRDefault="004531AE" w:rsidP="00AA56B8">
      <w:pPr>
        <w:rPr>
          <w:lang w:val="ru-RU"/>
        </w:rPr>
      </w:pPr>
      <w:r w:rsidRPr="004531AE">
        <w:rPr>
          <w:lang w:val="ru-RU"/>
        </w:rPr>
        <w:t xml:space="preserve">Для предоставления логотипа организации необходимо использовать исключительно векторный формат </w:t>
      </w:r>
      <w:r w:rsidRPr="00CB2841">
        <w:t>SVG</w:t>
      </w:r>
      <w:r w:rsidRPr="004531AE">
        <w:rPr>
          <w:lang w:val="ru-RU"/>
        </w:rPr>
        <w:t xml:space="preserve"> с соотношением сторон 1:1. Пожалуйста, убедитесь, что ваш логотип соответствует указанным требованиям. </w:t>
      </w:r>
      <w:r w:rsidRPr="004531AE">
        <w:rPr>
          <w:b/>
          <w:bCs/>
          <w:lang w:val="ru-RU"/>
        </w:rPr>
        <w:t xml:space="preserve">Важно отметить, что форматы </w:t>
      </w:r>
      <w:r w:rsidRPr="0075338B">
        <w:rPr>
          <w:b/>
          <w:bCs/>
        </w:rPr>
        <w:t>PDF</w:t>
      </w:r>
      <w:r w:rsidRPr="004531AE">
        <w:rPr>
          <w:b/>
          <w:bCs/>
          <w:lang w:val="ru-RU"/>
        </w:rPr>
        <w:t xml:space="preserve">, </w:t>
      </w:r>
      <w:r w:rsidRPr="0075338B">
        <w:rPr>
          <w:b/>
          <w:bCs/>
        </w:rPr>
        <w:t>PNG</w:t>
      </w:r>
      <w:r w:rsidRPr="004531AE">
        <w:rPr>
          <w:b/>
          <w:bCs/>
          <w:lang w:val="ru-RU"/>
        </w:rPr>
        <w:t xml:space="preserve">, </w:t>
      </w:r>
      <w:r w:rsidRPr="0075338B">
        <w:rPr>
          <w:b/>
          <w:bCs/>
        </w:rPr>
        <w:t>JPG</w:t>
      </w:r>
      <w:r w:rsidRPr="004531AE">
        <w:rPr>
          <w:b/>
          <w:bCs/>
          <w:lang w:val="ru-RU"/>
        </w:rPr>
        <w:t xml:space="preserve"> и прямоугольные форматы не подходят для предоставления логотипа. Также не принимаются </w:t>
      </w:r>
      <w:r w:rsidRPr="0075338B">
        <w:rPr>
          <w:b/>
          <w:bCs/>
        </w:rPr>
        <w:t>JPG</w:t>
      </w:r>
      <w:r w:rsidRPr="004531AE">
        <w:rPr>
          <w:b/>
          <w:bCs/>
          <w:lang w:val="ru-RU"/>
        </w:rPr>
        <w:t xml:space="preserve">, </w:t>
      </w:r>
      <w:r w:rsidRPr="0075338B">
        <w:rPr>
          <w:b/>
          <w:bCs/>
        </w:rPr>
        <w:t>PNG</w:t>
      </w:r>
      <w:r w:rsidRPr="004531AE">
        <w:rPr>
          <w:b/>
          <w:bCs/>
          <w:lang w:val="ru-RU"/>
        </w:rPr>
        <w:t xml:space="preserve"> или </w:t>
      </w:r>
      <w:r w:rsidRPr="0075338B">
        <w:rPr>
          <w:b/>
          <w:bCs/>
        </w:rPr>
        <w:t>PDF</w:t>
      </w:r>
      <w:r w:rsidRPr="004531AE">
        <w:rPr>
          <w:b/>
          <w:bCs/>
          <w:lang w:val="ru-RU"/>
        </w:rPr>
        <w:t xml:space="preserve"> файлы, обернутые в формат </w:t>
      </w:r>
      <w:r w:rsidRPr="0075338B">
        <w:rPr>
          <w:b/>
          <w:bCs/>
        </w:rPr>
        <w:t>SVG</w:t>
      </w:r>
      <w:r w:rsidRPr="004531AE">
        <w:rPr>
          <w:b/>
          <w:bCs/>
          <w:lang w:val="ru-RU"/>
        </w:rPr>
        <w:t>.</w:t>
      </w:r>
      <w:r w:rsidRPr="004531AE">
        <w:rPr>
          <w:lang w:val="ru-RU"/>
        </w:rPr>
        <w:t xml:space="preserve"> В случае, если у вас нет возможности предоставить логотип в нужном формате, рекомендуется выбрать один из стандартных логотипов и указать его номер для использования.</w:t>
      </w:r>
      <w:r w:rsidRPr="004531AE">
        <w:rPr>
          <w:lang w:val="ru-RU"/>
        </w:rPr>
        <w:br/>
      </w:r>
      <w:r w:rsidRPr="004531AE">
        <w:rPr>
          <w:lang w:val="ru-RU"/>
        </w:rPr>
        <w:br/>
        <w:t>Примеры:</w:t>
      </w:r>
      <w:r w:rsidRPr="004531AE">
        <w:rPr>
          <w:lang w:val="ru-RU"/>
        </w:rPr>
        <w:br/>
      </w:r>
      <w:r w:rsidRPr="004531AE">
        <w:rPr>
          <w:rFonts w:ascii="Segoe UI Symbol" w:hAnsi="Segoe UI Symbol" w:cs="Segoe UI Symbol"/>
          <w:color w:val="FF0000"/>
          <w:shd w:val="clear" w:color="auto" w:fill="FFFFFF"/>
          <w:lang w:val="ru-RU"/>
        </w:rPr>
        <w:t>✖</w:t>
      </w:r>
      <w:r w:rsidRPr="004531AE">
        <w:rPr>
          <w:rFonts w:cs="Segoe UI Symbol"/>
          <w:color w:val="FF0000"/>
          <w:shd w:val="clear" w:color="auto" w:fill="FFFFFF"/>
          <w:lang w:val="ru-RU"/>
        </w:rPr>
        <w:t xml:space="preserve"> </w:t>
      </w:r>
      <w:r w:rsidRPr="004531AE">
        <w:rPr>
          <w:rFonts w:cs="Segoe UI Symbol"/>
          <w:b/>
          <w:bCs/>
          <w:color w:val="FF0000"/>
          <w:shd w:val="clear" w:color="auto" w:fill="FFFFFF"/>
          <w:lang w:val="ru-RU"/>
        </w:rPr>
        <w:t>НЕТ</w:t>
      </w:r>
      <w:r w:rsidRPr="004531AE">
        <w:rPr>
          <w:color w:val="FF0000"/>
          <w:lang w:val="ru-RU"/>
        </w:rPr>
        <w:t>,</w:t>
      </w:r>
      <w:r w:rsidRPr="004531AE">
        <w:rPr>
          <w:lang w:val="ru-RU"/>
        </w:rPr>
        <w:t xml:space="preserve"> мелкий шрифт, логотип не считывается в карточке выпуска</w:t>
      </w:r>
      <w:r w:rsidRPr="004531AE">
        <w:rPr>
          <w:lang w:val="ru-RU"/>
        </w:rPr>
        <w:br/>
      </w:r>
      <w:r>
        <w:rPr>
          <w:noProof/>
          <w:lang w:eastAsia="ru-RU"/>
        </w:rPr>
        <w:drawing>
          <wp:inline distT="0" distB="0" distL="0" distR="0" wp14:anchorId="293341B8" wp14:editId="2E6CFAA0">
            <wp:extent cx="922351" cy="922351"/>
            <wp:effectExtent l="0" t="0" r="0" b="0"/>
            <wp:docPr id="743625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58" cy="92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4510" w14:textId="77777777" w:rsidR="004531AE" w:rsidRPr="004531AE" w:rsidRDefault="004531AE" w:rsidP="00AA56B8">
      <w:pPr>
        <w:rPr>
          <w:lang w:val="ru-RU"/>
        </w:rPr>
      </w:pPr>
      <w:r w:rsidRPr="004531AE">
        <w:rPr>
          <w:rFonts w:ascii="Segoe UI Symbol" w:hAnsi="Segoe UI Symbol" w:cs="Segoe UI Symbol"/>
          <w:color w:val="FF0000"/>
          <w:shd w:val="clear" w:color="auto" w:fill="FFFFFF"/>
          <w:lang w:val="ru-RU"/>
        </w:rPr>
        <w:t>✖</w:t>
      </w:r>
      <w:r w:rsidRPr="004531AE">
        <w:rPr>
          <w:rFonts w:cs="Segoe UI Symbol"/>
          <w:color w:val="FF0000"/>
          <w:shd w:val="clear" w:color="auto" w:fill="FFFFFF"/>
          <w:lang w:val="ru-RU"/>
        </w:rPr>
        <w:t xml:space="preserve"> </w:t>
      </w:r>
      <w:r w:rsidRPr="004531AE">
        <w:rPr>
          <w:rFonts w:cs="Segoe UI Symbol"/>
          <w:b/>
          <w:bCs/>
          <w:color w:val="FF0000"/>
          <w:shd w:val="clear" w:color="auto" w:fill="FFFFFF"/>
          <w:lang w:val="ru-RU"/>
        </w:rPr>
        <w:t>НЕТ</w:t>
      </w:r>
      <w:r w:rsidRPr="004531AE">
        <w:rPr>
          <w:color w:val="FF0000"/>
          <w:lang w:val="ru-RU"/>
        </w:rPr>
        <w:t>,</w:t>
      </w:r>
      <w:r w:rsidRPr="004531AE">
        <w:rPr>
          <w:lang w:val="ru-RU"/>
        </w:rPr>
        <w:t xml:space="preserve"> прямоугольный логотип будет обрезан автоматически программой под квадрат </w:t>
      </w:r>
    </w:p>
    <w:p w14:paraId="18824D35" w14:textId="77777777" w:rsidR="004531AE" w:rsidRDefault="004531AE" w:rsidP="00AA56B8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5D78A3E" wp14:editId="58DF3640">
            <wp:extent cx="1718747" cy="738366"/>
            <wp:effectExtent l="0" t="0" r="0" b="5080"/>
            <wp:docPr id="18877664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40" cy="75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08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>
        <w:rPr>
          <w:rFonts w:ascii="Arial" w:hAnsi="Arial" w:cs="Arial"/>
          <w:b/>
          <w:bCs/>
          <w:noProof/>
          <w:color w:val="333333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06312B44" wp14:editId="27558667">
            <wp:extent cx="749874" cy="749874"/>
            <wp:effectExtent l="0" t="0" r="0" b="0"/>
            <wp:docPr id="6496814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91" cy="75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AE4A" w14:textId="77777777" w:rsidR="004531AE" w:rsidRDefault="004531AE" w:rsidP="00AA56B8">
      <w:r w:rsidRPr="003C1DA8">
        <w:rPr>
          <w:rFonts w:ascii="Segoe UI Symbol" w:hAnsi="Segoe UI Symbol" w:cs="Segoe UI Symbol"/>
          <w:color w:val="FF0000"/>
          <w:shd w:val="clear" w:color="auto" w:fill="FFFFFF"/>
        </w:rPr>
        <w:t>✖</w:t>
      </w:r>
      <w:r w:rsidRPr="003C1DA8">
        <w:rPr>
          <w:rFonts w:cs="Segoe UI Symbol"/>
          <w:color w:val="FF0000"/>
          <w:shd w:val="clear" w:color="auto" w:fill="FFFFFF"/>
        </w:rPr>
        <w:t xml:space="preserve"> </w:t>
      </w:r>
      <w:r w:rsidRPr="003C1DA8">
        <w:rPr>
          <w:rFonts w:cs="Segoe UI Symbol"/>
          <w:b/>
          <w:bCs/>
          <w:color w:val="FF0000"/>
          <w:shd w:val="clear" w:color="auto" w:fill="FFFFFF"/>
        </w:rPr>
        <w:t>НЕТ</w:t>
      </w:r>
      <w:r w:rsidRPr="003C1DA8">
        <w:rPr>
          <w:color w:val="FF0000"/>
        </w:rPr>
        <w:t>,</w:t>
      </w:r>
      <w:r>
        <w:rPr>
          <w:color w:val="FF0000"/>
        </w:rPr>
        <w:t xml:space="preserve"> </w:t>
      </w:r>
      <w:proofErr w:type="spellStart"/>
      <w:r>
        <w:t>отсутствуют</w:t>
      </w:r>
      <w:proofErr w:type="spellEnd"/>
      <w:r>
        <w:t xml:space="preserve"> </w:t>
      </w:r>
      <w:proofErr w:type="spellStart"/>
      <w:r>
        <w:t>отступы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краям</w:t>
      </w:r>
      <w:proofErr w:type="spellEnd"/>
      <w:r>
        <w:t xml:space="preserve"> </w:t>
      </w:r>
    </w:p>
    <w:p w14:paraId="68A32406" w14:textId="77777777" w:rsidR="004531AE" w:rsidRPr="00760408" w:rsidRDefault="004531AE" w:rsidP="00AA56B8">
      <w:r>
        <w:rPr>
          <w:noProof/>
          <w:lang w:eastAsia="ru-RU"/>
        </w:rPr>
        <w:drawing>
          <wp:inline distT="0" distB="0" distL="0" distR="0" wp14:anchorId="1711E7D3" wp14:editId="24F74B4B">
            <wp:extent cx="749300" cy="749300"/>
            <wp:effectExtent l="0" t="0" r="0" b="0"/>
            <wp:docPr id="1948301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9DD89" w14:textId="77777777" w:rsidR="004531AE" w:rsidRPr="004531AE" w:rsidRDefault="004531AE" w:rsidP="00AA56B8">
      <w:pPr>
        <w:rPr>
          <w:noProof/>
          <w:lang w:val="ru-RU"/>
        </w:rPr>
      </w:pPr>
      <w:r w:rsidRPr="004531AE">
        <w:rPr>
          <w:rFonts w:ascii="Segoe UI Symbol" w:hAnsi="Segoe UI Symbol" w:cs="Segoe UI Symbol"/>
          <w:color w:val="00B050"/>
          <w:shd w:val="clear" w:color="auto" w:fill="FFFFFF"/>
          <w:lang w:val="ru-RU"/>
        </w:rPr>
        <w:t>✔</w:t>
      </w:r>
      <w:r w:rsidRPr="004531AE">
        <w:rPr>
          <w:b/>
          <w:bCs/>
          <w:noProof/>
          <w:color w:val="00B050"/>
          <w:lang w:val="ru-RU"/>
        </w:rPr>
        <w:t>ДА,</w:t>
      </w:r>
      <w:r w:rsidRPr="004531AE">
        <w:rPr>
          <w:noProof/>
          <w:lang w:val="ru-RU"/>
        </w:rPr>
        <w:t xml:space="preserve"> логотип крупный, хорошо считывается в карточке выпуска, есть безопасные отступы от каждого края</w:t>
      </w:r>
    </w:p>
    <w:p w14:paraId="70A4A510" w14:textId="77777777" w:rsidR="004531AE" w:rsidRDefault="004531AE" w:rsidP="00AA56B8">
      <w:r>
        <w:rPr>
          <w:noProof/>
          <w:lang w:eastAsia="ru-RU"/>
        </w:rPr>
        <w:drawing>
          <wp:inline distT="0" distB="0" distL="0" distR="0" wp14:anchorId="3E103438" wp14:editId="0EB0161F">
            <wp:extent cx="787400" cy="787400"/>
            <wp:effectExtent l="0" t="0" r="0" b="0"/>
            <wp:docPr id="14355438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04" cy="7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3DE9" w14:textId="77777777" w:rsidR="004531AE" w:rsidRPr="004531AE" w:rsidRDefault="004531AE" w:rsidP="00AA56B8">
      <w:pPr>
        <w:rPr>
          <w:b/>
          <w:bCs/>
          <w:lang w:val="ru-RU"/>
        </w:rPr>
      </w:pPr>
      <w:r w:rsidRPr="004531AE">
        <w:rPr>
          <w:rFonts w:ascii="Segoe UI Symbol" w:hAnsi="Segoe UI Symbol" w:cs="Segoe UI Symbol"/>
          <w:color w:val="00B050"/>
          <w:shd w:val="clear" w:color="auto" w:fill="FFFFFF"/>
          <w:lang w:val="ru-RU"/>
        </w:rPr>
        <w:t>✔</w:t>
      </w:r>
      <w:r w:rsidRPr="004531AE">
        <w:rPr>
          <w:rFonts w:cs="Segoe UI Symbol"/>
          <w:color w:val="00B050"/>
          <w:shd w:val="clear" w:color="auto" w:fill="FFFFFF"/>
          <w:lang w:val="ru-RU"/>
        </w:rPr>
        <w:t xml:space="preserve"> </w:t>
      </w:r>
      <w:r w:rsidRPr="004531AE">
        <w:rPr>
          <w:b/>
          <w:bCs/>
          <w:lang w:val="ru-RU"/>
        </w:rPr>
        <w:t>Итог в интерфейсе:</w:t>
      </w:r>
    </w:p>
    <w:p w14:paraId="4F1D1173" w14:textId="77777777" w:rsidR="004531AE" w:rsidRPr="004531AE" w:rsidRDefault="004531AE" w:rsidP="00AA56B8">
      <w:pPr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144D6B92" wp14:editId="79247E60">
            <wp:extent cx="800100" cy="800100"/>
            <wp:effectExtent l="0" t="0" r="0" b="0"/>
            <wp:docPr id="905599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1AE">
        <w:rPr>
          <w:lang w:val="ru-RU"/>
        </w:rPr>
        <w:br/>
      </w:r>
      <w:r w:rsidRPr="004531AE">
        <w:rPr>
          <w:lang w:val="ru-RU"/>
        </w:rPr>
        <w:br/>
      </w:r>
      <w:r w:rsidRPr="004531AE">
        <w:rPr>
          <w:lang w:val="ru-RU"/>
        </w:rPr>
        <w:br/>
      </w:r>
      <w:r w:rsidRPr="004531AE">
        <w:rPr>
          <w:b/>
          <w:bCs/>
          <w:sz w:val="28"/>
          <w:szCs w:val="28"/>
          <w:lang w:val="ru-RU"/>
        </w:rPr>
        <w:lastRenderedPageBreak/>
        <w:t>Стандартные логотипы</w:t>
      </w:r>
      <w:r w:rsidRPr="004531AE">
        <w:rPr>
          <w:lang w:val="ru-RU"/>
        </w:rPr>
        <w:br/>
        <w:t>Пришлите номер понравившегося логотипа, если вы не можете предоставить свой логотип по требования:</w:t>
      </w:r>
      <w:r w:rsidRPr="004531AE">
        <w:rPr>
          <w:lang w:val="ru-RU"/>
        </w:rPr>
        <w:br/>
      </w:r>
      <w:r w:rsidRPr="00CB2841">
        <w:rPr>
          <w:noProof/>
          <w:lang w:eastAsia="ru-RU"/>
        </w:rPr>
        <w:drawing>
          <wp:inline distT="0" distB="0" distL="0" distR="0" wp14:anchorId="08112DE0" wp14:editId="1619ADBD">
            <wp:extent cx="5534797" cy="2029108"/>
            <wp:effectExtent l="0" t="0" r="8890" b="9525"/>
            <wp:docPr id="14747103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103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1AE">
        <w:rPr>
          <w:lang w:val="ru-RU"/>
        </w:rPr>
        <w:br/>
      </w:r>
    </w:p>
    <w:p w14:paraId="67674958" w14:textId="77777777" w:rsidR="004531AE" w:rsidRPr="00356B85" w:rsidRDefault="004531AE" w:rsidP="00356B85">
      <w:pPr>
        <w:rPr>
          <w:lang w:val="ru-RU"/>
        </w:rPr>
      </w:pPr>
    </w:p>
    <w:sectPr w:rsidR="004531AE" w:rsidRPr="00356B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254"/>
    <w:multiLevelType w:val="hybridMultilevel"/>
    <w:tmpl w:val="D02C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637"/>
    <w:multiLevelType w:val="hybridMultilevel"/>
    <w:tmpl w:val="984C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32800">
    <w:abstractNumId w:val="0"/>
  </w:num>
  <w:num w:numId="2" w16cid:durableId="152347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4A"/>
    <w:rsid w:val="001006C7"/>
    <w:rsid w:val="001F5610"/>
    <w:rsid w:val="0027359E"/>
    <w:rsid w:val="002872F4"/>
    <w:rsid w:val="002C10D3"/>
    <w:rsid w:val="00356B85"/>
    <w:rsid w:val="003B05F4"/>
    <w:rsid w:val="004531AE"/>
    <w:rsid w:val="004A4D1C"/>
    <w:rsid w:val="004E3026"/>
    <w:rsid w:val="004F288E"/>
    <w:rsid w:val="005C2708"/>
    <w:rsid w:val="006A37E1"/>
    <w:rsid w:val="00736153"/>
    <w:rsid w:val="007647AF"/>
    <w:rsid w:val="00787600"/>
    <w:rsid w:val="00794407"/>
    <w:rsid w:val="00821F62"/>
    <w:rsid w:val="00850C9A"/>
    <w:rsid w:val="00892692"/>
    <w:rsid w:val="008C78ED"/>
    <w:rsid w:val="009650CC"/>
    <w:rsid w:val="00A4046A"/>
    <w:rsid w:val="00B738E3"/>
    <w:rsid w:val="00BF324D"/>
    <w:rsid w:val="00D74C37"/>
    <w:rsid w:val="00DC3E7A"/>
    <w:rsid w:val="00E646C8"/>
    <w:rsid w:val="00E9784A"/>
    <w:rsid w:val="00EA2518"/>
    <w:rsid w:val="00EA5477"/>
    <w:rsid w:val="00ED4A0B"/>
    <w:rsid w:val="00EE777D"/>
    <w:rsid w:val="00F74473"/>
    <w:rsid w:val="0C584440"/>
    <w:rsid w:val="31B11AB5"/>
    <w:rsid w:val="562435AE"/>
    <w:rsid w:val="60D83D6E"/>
    <w:rsid w:val="610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C024"/>
  <w15:docId w15:val="{059ABF61-D8E2-4DBC-9B11-49A6912A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56B85"/>
    <w:pPr>
      <w:ind w:left="720"/>
      <w:contextualSpacing/>
    </w:pPr>
  </w:style>
  <w:style w:type="paragraph" w:styleId="a4">
    <w:name w:val="Balloon Text"/>
    <w:basedOn w:val="a"/>
    <w:link w:val="a5"/>
    <w:rsid w:val="002C10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10D3"/>
    <w:rPr>
      <w:rFonts w:ascii="Tahoma" w:hAnsi="Tahoma" w:cs="Tahoma"/>
      <w:sz w:val="16"/>
      <w:szCs w:val="16"/>
      <w:lang w:val="en-US" w:eastAsia="zh-CN"/>
    </w:rPr>
  </w:style>
  <w:style w:type="paragraph" w:styleId="a6">
    <w:name w:val="Normal (Web)"/>
    <w:basedOn w:val="a"/>
    <w:rsid w:val="00A4046A"/>
    <w:rPr>
      <w:rFonts w:ascii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unhideWhenUsed/>
    <w:qFormat/>
    <w:rsid w:val="00821F6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40</cp:revision>
  <cp:lastPrinted>2024-11-01T13:27:00Z</cp:lastPrinted>
  <dcterms:created xsi:type="dcterms:W3CDTF">2024-10-01T08:24:00Z</dcterms:created>
  <dcterms:modified xsi:type="dcterms:W3CDTF">2024-11-01T13:52:00Z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A19F610F317F4810B3FC82D841137886_12</vt:lpwstr>
  </property>
</Properties>
</file>