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9AA7DFD" w14:textId="77777777" w:rsidR="00B84928" w:rsidRDefault="00E7490B">
      <w:r>
        <w:rPr>
          <w:noProof/>
          <w:lang w:eastAsia="ru-RU"/>
        </w:rPr>
        <mc:AlternateContent>
          <mc:Choice Requires="wpg">
            <w:drawing>
              <wp:anchor distT="0" distB="0" distL="114300" distR="114300" simplePos="0" relativeHeight="251660288" behindDoc="1" locked="0" layoutInCell="1" allowOverlap="1" wp14:anchorId="42FE09A0" wp14:editId="26C42328">
                <wp:simplePos x="0" y="0"/>
                <wp:positionH relativeFrom="page">
                  <wp:posOffset>3492</wp:posOffset>
                </wp:positionH>
                <wp:positionV relativeFrom="paragraph">
                  <wp:posOffset>-873137</wp:posOffset>
                </wp:positionV>
                <wp:extent cx="7553325" cy="10694186"/>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083558" name="Рисунок 913083558"/>
                        <pic:cNvPicPr>
                          <a:picLocks noChangeAspect="1"/>
                        </pic:cNvPicPr>
                      </pic:nvPicPr>
                      <pic:blipFill>
                        <a:blip r:embed="rId7"/>
                        <a:stretch/>
                      </pic:blipFill>
                      <pic:spPr bwMode="auto">
                        <a:xfrm>
                          <a:off x="0" y="0"/>
                          <a:ext cx="7553325" cy="10694186"/>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60288;o:allowoverlap:true;o:allowincell:true;mso-position-horizontal-relative:page;margin-left:0.27pt;mso-position-horizontal:absolute;mso-position-vertical-relative:text;margin-top:-68.75pt;mso-position-vertical:absolute;width:594.75pt;height:842.06pt;mso-wrap-distance-left:9.00pt;mso-wrap-distance-top:0.00pt;mso-wrap-distance-right:9.00pt;mso-wrap-distance-bottom:0.00pt;" stroked="false">
                <v:path textboxrect="0,0,0,0"/>
                <v:imagedata r:id="rId10" o:title=""/>
              </v:shape>
            </w:pict>
          </mc:Fallback>
        </mc:AlternateContent>
      </w:r>
    </w:p>
    <w:p w14:paraId="1CB04447" w14:textId="77777777" w:rsidR="00B84928" w:rsidRDefault="00B84928"/>
    <w:p w14:paraId="31382AE4" w14:textId="77777777" w:rsidR="00B84928" w:rsidRDefault="00B84928"/>
    <w:p w14:paraId="52D23129" w14:textId="77777777" w:rsidR="00B84928" w:rsidRDefault="00B84928"/>
    <w:p w14:paraId="64B4E4E8" w14:textId="77777777" w:rsidR="00B84928" w:rsidRDefault="00B84928"/>
    <w:p w14:paraId="0ABE9185" w14:textId="77777777" w:rsidR="00B84928" w:rsidRDefault="00B84928"/>
    <w:p w14:paraId="4BE14ABF" w14:textId="77777777" w:rsidR="00B84928" w:rsidRDefault="00B84928"/>
    <w:p w14:paraId="1CFD5A67" w14:textId="77777777" w:rsidR="00B84928" w:rsidRDefault="00B84928">
      <w:pPr>
        <w:spacing w:after="0" w:line="240" w:lineRule="auto"/>
        <w:ind w:left="-567"/>
        <w:rPr>
          <w:rFonts w:ascii="Arial Black" w:hAnsi="Arial Black"/>
          <w:b/>
          <w:bCs/>
          <w:sz w:val="56"/>
          <w:szCs w:val="56"/>
        </w:rPr>
      </w:pPr>
    </w:p>
    <w:p w14:paraId="3E81F32A" w14:textId="77777777" w:rsidR="00B84928" w:rsidRDefault="00B84928">
      <w:pPr>
        <w:spacing w:after="0" w:line="240" w:lineRule="auto"/>
        <w:ind w:left="-567"/>
        <w:rPr>
          <w:rFonts w:ascii="Arial Black" w:hAnsi="Arial Black"/>
          <w:b/>
          <w:bCs/>
          <w:sz w:val="56"/>
          <w:szCs w:val="56"/>
        </w:rPr>
      </w:pPr>
    </w:p>
    <w:p w14:paraId="1A5A729E" w14:textId="77777777" w:rsidR="00B84928" w:rsidRDefault="00B84928">
      <w:pPr>
        <w:spacing w:after="0" w:line="240" w:lineRule="auto"/>
        <w:ind w:left="-567"/>
        <w:rPr>
          <w:rFonts w:ascii="Arial Black" w:hAnsi="Arial Black"/>
          <w:b/>
          <w:bCs/>
          <w:sz w:val="56"/>
          <w:szCs w:val="56"/>
        </w:rPr>
      </w:pPr>
    </w:p>
    <w:p w14:paraId="0ABE62E2" w14:textId="77777777" w:rsidR="00562384" w:rsidRDefault="00E7490B" w:rsidP="00562384">
      <w:pPr>
        <w:spacing w:after="0" w:line="240" w:lineRule="auto"/>
        <w:ind w:left="-567"/>
        <w:rPr>
          <w:rFonts w:ascii="Arial Black" w:hAnsi="Arial Black"/>
          <w:b/>
          <w:bCs/>
          <w:sz w:val="60"/>
          <w:szCs w:val="60"/>
        </w:rPr>
      </w:pPr>
      <w:r>
        <w:rPr>
          <w:rFonts w:ascii="Arial Black" w:hAnsi="Arial Black"/>
          <w:b/>
          <w:bCs/>
          <w:sz w:val="60"/>
          <w:szCs w:val="60"/>
        </w:rPr>
        <w:t>РЕШЕНИЕ О ВЫПУСКЕ ЦИФРОВЫХ ФИНАНСОВЫХ АКТИВОВ</w:t>
      </w:r>
    </w:p>
    <w:p w14:paraId="7ECAB10F" w14:textId="77777777" w:rsidR="00562384" w:rsidRDefault="00562384" w:rsidP="00562384">
      <w:pPr>
        <w:spacing w:after="0" w:line="240" w:lineRule="auto"/>
        <w:ind w:left="-567"/>
        <w:rPr>
          <w:rFonts w:ascii="Arial Black" w:hAnsi="Arial Black"/>
          <w:b/>
          <w:bCs/>
          <w:sz w:val="60"/>
          <w:szCs w:val="60"/>
        </w:rPr>
      </w:pPr>
    </w:p>
    <w:p w14:paraId="70BC985D" w14:textId="77777777" w:rsidR="00562384" w:rsidRDefault="00562384" w:rsidP="00562384">
      <w:pPr>
        <w:spacing w:after="0" w:line="240" w:lineRule="auto"/>
        <w:ind w:left="-567"/>
        <w:rPr>
          <w:rFonts w:ascii="Arial Black" w:hAnsi="Arial Black"/>
          <w:b/>
          <w:bCs/>
          <w:sz w:val="60"/>
          <w:szCs w:val="60"/>
        </w:rPr>
      </w:pPr>
    </w:p>
    <w:p w14:paraId="5C4376C4" w14:textId="32CD2110" w:rsidR="00562384" w:rsidRPr="00562384" w:rsidRDefault="009B0193" w:rsidP="00562384">
      <w:pPr>
        <w:spacing w:after="0" w:line="240" w:lineRule="auto"/>
        <w:ind w:left="-567"/>
        <w:rPr>
          <w:rFonts w:ascii="Arial Black" w:hAnsi="Arial Black"/>
          <w:b/>
          <w:bCs/>
          <w:sz w:val="60"/>
          <w:szCs w:val="60"/>
        </w:rPr>
      </w:pPr>
      <w:r>
        <w:rPr>
          <w:rFonts w:ascii="Arial" w:eastAsia="Arial" w:hAnsi="Arial" w:cs="Arial"/>
          <w:b/>
          <w:sz w:val="40"/>
        </w:rPr>
        <w:t xml:space="preserve">ТКБ: Рост акций (c </w:t>
      </w:r>
      <w:proofErr w:type="gramStart"/>
      <w:r>
        <w:rPr>
          <w:rFonts w:ascii="Arial" w:eastAsia="Arial" w:hAnsi="Arial" w:cs="Arial"/>
          <w:b/>
          <w:sz w:val="40"/>
        </w:rPr>
        <w:t>защитой)-</w:t>
      </w:r>
      <w:proofErr w:type="gramEnd"/>
      <w:r>
        <w:rPr>
          <w:rFonts w:ascii="Arial" w:eastAsia="Arial" w:hAnsi="Arial" w:cs="Arial"/>
          <w:b/>
          <w:sz w:val="40"/>
        </w:rPr>
        <w:t>3</w:t>
      </w:r>
    </w:p>
    <w:p w14:paraId="17332103" w14:textId="77777777" w:rsidR="00B84928" w:rsidRDefault="00B84928">
      <w:pPr>
        <w:ind w:left="-567"/>
        <w:rPr>
          <w:rFonts w:ascii="Arial" w:hAnsi="Arial" w:cs="Arial"/>
          <w:b/>
          <w:bCs/>
          <w:sz w:val="40"/>
          <w:szCs w:val="40"/>
        </w:rPr>
      </w:pPr>
    </w:p>
    <w:p w14:paraId="1F863421" w14:textId="2ED704D4" w:rsidR="00B84928" w:rsidRDefault="00E7490B">
      <w:pPr>
        <w:ind w:left="-567"/>
        <w:rPr>
          <w:rFonts w:ascii="Arial" w:hAnsi="Arial" w:cs="Arial"/>
          <w:b/>
          <w:bCs/>
          <w:sz w:val="24"/>
          <w:szCs w:val="24"/>
        </w:rPr>
      </w:pPr>
      <w:r w:rsidRPr="00562384">
        <w:rPr>
          <w:rFonts w:ascii="Arial" w:hAnsi="Arial" w:cs="Arial"/>
          <w:b/>
          <w:color w:val="000000" w:themeColor="text1"/>
          <w:sz w:val="24"/>
          <w:szCs w:val="24"/>
        </w:rPr>
        <w:t>Москва, «</w:t>
      </w:r>
      <w:r w:rsidR="009B0193">
        <w:rPr>
          <w:rFonts w:ascii="Arial" w:eastAsia="Arial" w:hAnsi="Arial" w:cs="Arial"/>
          <w:b/>
          <w:color w:val="000000"/>
          <w:sz w:val="24"/>
        </w:rPr>
        <w:t>06</w:t>
      </w:r>
      <w:r w:rsidRPr="00562384">
        <w:rPr>
          <w:rFonts w:ascii="Arial" w:hAnsi="Arial" w:cs="Arial"/>
          <w:b/>
          <w:color w:val="000000" w:themeColor="text1"/>
          <w:sz w:val="24"/>
          <w:szCs w:val="24"/>
        </w:rPr>
        <w:t xml:space="preserve">» </w:t>
      </w:r>
      <w:r w:rsidR="009B0193">
        <w:rPr>
          <w:rFonts w:ascii="Arial" w:eastAsia="Arial" w:hAnsi="Arial" w:cs="Arial"/>
          <w:b/>
          <w:color w:val="000000"/>
          <w:sz w:val="24"/>
        </w:rPr>
        <w:t>сентября</w:t>
      </w:r>
      <w:r w:rsidRPr="00562384">
        <w:rPr>
          <w:rFonts w:ascii="Arial" w:hAnsi="Arial" w:cs="Arial"/>
          <w:b/>
          <w:color w:val="000000" w:themeColor="text1"/>
          <w:sz w:val="24"/>
          <w:szCs w:val="24"/>
        </w:rPr>
        <w:t xml:space="preserve"> </w:t>
      </w:r>
      <w:r w:rsidRPr="00562384">
        <w:rPr>
          <w:rFonts w:ascii="Arial" w:eastAsia="Arial" w:hAnsi="Arial" w:cs="Arial"/>
          <w:b/>
          <w:color w:val="000000"/>
          <w:sz w:val="24"/>
        </w:rPr>
        <w:t>2024</w:t>
      </w:r>
    </w:p>
    <w:p w14:paraId="7A8A86C3" w14:textId="77777777" w:rsidR="00B84928" w:rsidRDefault="00B84928">
      <w:pPr>
        <w:rPr>
          <w:rFonts w:ascii="Arial Black" w:hAnsi="Arial Black"/>
          <w:b/>
          <w:bCs/>
          <w:sz w:val="32"/>
          <w:szCs w:val="32"/>
        </w:rPr>
      </w:pPr>
    </w:p>
    <w:p w14:paraId="2F60F08F" w14:textId="77777777" w:rsidR="00B84928" w:rsidRDefault="00B84928">
      <w:pPr>
        <w:rPr>
          <w:rFonts w:ascii="Arial Black" w:hAnsi="Arial Black"/>
          <w:b/>
          <w:bCs/>
          <w:sz w:val="32"/>
          <w:szCs w:val="32"/>
        </w:rPr>
      </w:pPr>
    </w:p>
    <w:p w14:paraId="34F97265" w14:textId="77777777" w:rsidR="00B84928" w:rsidRDefault="00B84928">
      <w:pPr>
        <w:rPr>
          <w:rFonts w:ascii="Arial Black" w:hAnsi="Arial Black"/>
          <w:b/>
          <w:bCs/>
          <w:sz w:val="32"/>
          <w:szCs w:val="32"/>
        </w:rPr>
      </w:pPr>
    </w:p>
    <w:p w14:paraId="60A65B5D" w14:textId="77777777" w:rsidR="00B84928" w:rsidRDefault="00E7490B">
      <w:pPr>
        <w:rPr>
          <w:rFonts w:ascii="Arial Black" w:hAnsi="Arial Black"/>
          <w:b/>
          <w:bCs/>
          <w:sz w:val="32"/>
          <w:szCs w:val="32"/>
        </w:rPr>
      </w:pPr>
      <w:r>
        <w:rPr>
          <w:rFonts w:ascii="Arial Black" w:hAnsi="Arial Black"/>
          <w:b/>
          <w:bCs/>
          <w:sz w:val="32"/>
          <w:szCs w:val="32"/>
        </w:rPr>
        <w:br w:type="page" w:clear="all"/>
      </w:r>
    </w:p>
    <w:tbl>
      <w:tblPr>
        <w:tblStyle w:val="25"/>
        <w:tblW w:w="0" w:type="auto"/>
        <w:tblInd w:w="-5" w:type="dxa"/>
        <w:tblLook w:val="04A0" w:firstRow="1" w:lastRow="0" w:firstColumn="1" w:lastColumn="0" w:noHBand="0" w:noVBand="1"/>
      </w:tblPr>
      <w:tblGrid>
        <w:gridCol w:w="714"/>
        <w:gridCol w:w="2268"/>
        <w:gridCol w:w="1837"/>
        <w:gridCol w:w="4400"/>
      </w:tblGrid>
      <w:tr w:rsidR="00562384" w:rsidRPr="00562384" w14:paraId="08EAAD5B" w14:textId="77777777" w:rsidTr="00562384">
        <w:tc>
          <w:tcPr>
            <w:tcW w:w="714" w:type="dxa"/>
            <w:tcBorders>
              <w:top w:val="nil"/>
              <w:left w:val="nil"/>
              <w:bottom w:val="single" w:sz="4" w:space="0" w:color="BFBFBF"/>
              <w:right w:val="nil"/>
            </w:tcBorders>
          </w:tcPr>
          <w:p w14:paraId="618FCD2B"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lastRenderedPageBreak/>
              <w:t>1.</w:t>
            </w:r>
          </w:p>
        </w:tc>
        <w:tc>
          <w:tcPr>
            <w:tcW w:w="8505" w:type="dxa"/>
            <w:gridSpan w:val="3"/>
            <w:tcBorders>
              <w:top w:val="nil"/>
              <w:left w:val="nil"/>
              <w:bottom w:val="single" w:sz="4" w:space="0" w:color="BFBFBF"/>
              <w:right w:val="nil"/>
            </w:tcBorders>
          </w:tcPr>
          <w:p w14:paraId="64BEDB29" w14:textId="77777777" w:rsidR="00562384" w:rsidRPr="00562384" w:rsidRDefault="00562384" w:rsidP="00562384">
            <w:pPr>
              <w:rPr>
                <w:rFonts w:ascii="Arial Narrow" w:eastAsia="Calibri" w:hAnsi="Arial Narrow" w:cs="Times New Roman"/>
                <w:b/>
                <w:bCs/>
                <w:sz w:val="28"/>
                <w:szCs w:val="28"/>
              </w:rPr>
            </w:pPr>
            <w:bookmarkStart w:id="1" w:name="_Hlk156491953"/>
            <w:r w:rsidRPr="00562384">
              <w:rPr>
                <w:rFonts w:ascii="Arial Narrow" w:eastAsia="Calibri" w:hAnsi="Arial Narrow" w:cs="Times New Roman"/>
                <w:b/>
                <w:bCs/>
                <w:sz w:val="28"/>
                <w:szCs w:val="28"/>
              </w:rPr>
              <w:t>Сведения об Эмитенте</w:t>
            </w:r>
          </w:p>
        </w:tc>
      </w:tr>
      <w:tr w:rsidR="00562384" w:rsidRPr="00562384" w14:paraId="697BAEE5" w14:textId="77777777" w:rsidTr="00562384">
        <w:tc>
          <w:tcPr>
            <w:tcW w:w="714" w:type="dxa"/>
            <w:tcBorders>
              <w:top w:val="single" w:sz="4" w:space="0" w:color="BFBFBF"/>
              <w:left w:val="nil"/>
              <w:bottom w:val="single" w:sz="4" w:space="0" w:color="BFBFBF"/>
              <w:right w:val="nil"/>
            </w:tcBorders>
          </w:tcPr>
          <w:p w14:paraId="2E094065"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left w:val="nil"/>
              <w:bottom w:val="single" w:sz="4" w:space="0" w:color="BFBFBF"/>
              <w:right w:val="nil"/>
            </w:tcBorders>
          </w:tcPr>
          <w:p w14:paraId="33F82F58"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Полное наименование</w:t>
            </w:r>
          </w:p>
        </w:tc>
        <w:tc>
          <w:tcPr>
            <w:tcW w:w="6237" w:type="dxa"/>
            <w:gridSpan w:val="2"/>
            <w:tcBorders>
              <w:top w:val="single" w:sz="4" w:space="0" w:color="BFBFBF"/>
              <w:left w:val="nil"/>
              <w:bottom w:val="single" w:sz="4" w:space="0" w:color="BFBFBF"/>
              <w:right w:val="nil"/>
            </w:tcBorders>
          </w:tcPr>
          <w:p w14:paraId="533D15D7" w14:textId="77777777" w:rsidR="00562384" w:rsidRPr="00562384" w:rsidRDefault="00562384" w:rsidP="00562384">
            <w:pPr>
              <w:spacing w:before="60" w:after="60" w:line="276" w:lineRule="auto"/>
              <w:rPr>
                <w:rFonts w:ascii="Arial Narrow" w:eastAsia="Calibri" w:hAnsi="Arial Narrow" w:cs="Times New Roman"/>
              </w:rPr>
            </w:pPr>
            <w:r w:rsidRPr="00562384">
              <w:rPr>
                <w:rFonts w:ascii="Arial Narrow" w:eastAsia="Calibri" w:hAnsi="Arial Narrow" w:cs="Times New Roman"/>
              </w:rPr>
              <w:t>Публичное акционерное общество «ТРАНСКАПИТАЛБАНК»</w:t>
            </w:r>
          </w:p>
        </w:tc>
      </w:tr>
      <w:tr w:rsidR="00562384" w:rsidRPr="00562384" w14:paraId="24A3567F" w14:textId="77777777" w:rsidTr="00562384">
        <w:tc>
          <w:tcPr>
            <w:tcW w:w="714" w:type="dxa"/>
            <w:tcBorders>
              <w:top w:val="single" w:sz="4" w:space="0" w:color="BFBFBF"/>
              <w:left w:val="nil"/>
              <w:bottom w:val="single" w:sz="4" w:space="0" w:color="BFBFBF"/>
              <w:right w:val="nil"/>
            </w:tcBorders>
          </w:tcPr>
          <w:p w14:paraId="48F18692"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left w:val="nil"/>
              <w:bottom w:val="single" w:sz="4" w:space="0" w:color="BFBFBF"/>
              <w:right w:val="nil"/>
            </w:tcBorders>
          </w:tcPr>
          <w:p w14:paraId="74C460C8"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Сокращенное наименование</w:t>
            </w:r>
          </w:p>
        </w:tc>
        <w:tc>
          <w:tcPr>
            <w:tcW w:w="6237" w:type="dxa"/>
            <w:gridSpan w:val="2"/>
            <w:tcBorders>
              <w:top w:val="single" w:sz="4" w:space="0" w:color="BFBFBF"/>
              <w:left w:val="nil"/>
              <w:bottom w:val="single" w:sz="4" w:space="0" w:color="BFBFBF"/>
              <w:right w:val="nil"/>
            </w:tcBorders>
          </w:tcPr>
          <w:p w14:paraId="2CC1DF61"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ТКБ БАНК ПАО</w:t>
            </w:r>
          </w:p>
        </w:tc>
      </w:tr>
      <w:tr w:rsidR="00562384" w:rsidRPr="00562384" w14:paraId="119DB447" w14:textId="77777777" w:rsidTr="00562384">
        <w:tc>
          <w:tcPr>
            <w:tcW w:w="714" w:type="dxa"/>
            <w:tcBorders>
              <w:top w:val="single" w:sz="4" w:space="0" w:color="BFBFBF"/>
              <w:left w:val="nil"/>
              <w:bottom w:val="single" w:sz="4" w:space="0" w:color="BFBFBF"/>
              <w:right w:val="nil"/>
            </w:tcBorders>
          </w:tcPr>
          <w:p w14:paraId="2939F9D7"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left w:val="nil"/>
              <w:bottom w:val="single" w:sz="4" w:space="0" w:color="BFBFBF"/>
              <w:right w:val="nil"/>
            </w:tcBorders>
          </w:tcPr>
          <w:p w14:paraId="30326D52"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Адрес</w:t>
            </w:r>
          </w:p>
        </w:tc>
        <w:tc>
          <w:tcPr>
            <w:tcW w:w="6237" w:type="dxa"/>
            <w:gridSpan w:val="2"/>
            <w:tcBorders>
              <w:top w:val="single" w:sz="4" w:space="0" w:color="BFBFBF"/>
              <w:left w:val="nil"/>
              <w:bottom w:val="single" w:sz="4" w:space="0" w:color="BFBFBF"/>
              <w:right w:val="nil"/>
            </w:tcBorders>
          </w:tcPr>
          <w:p w14:paraId="1998AFD1"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109147, город Москва, ул. Воронцовская, д. 27/35</w:t>
            </w:r>
          </w:p>
        </w:tc>
      </w:tr>
      <w:tr w:rsidR="00562384" w:rsidRPr="00562384" w14:paraId="59C8E98E" w14:textId="77777777" w:rsidTr="00562384">
        <w:trPr>
          <w:trHeight w:val="405"/>
        </w:trPr>
        <w:tc>
          <w:tcPr>
            <w:tcW w:w="714" w:type="dxa"/>
            <w:tcBorders>
              <w:top w:val="single" w:sz="4" w:space="0" w:color="BFBFBF"/>
              <w:left w:val="nil"/>
              <w:bottom w:val="nil"/>
              <w:right w:val="nil"/>
            </w:tcBorders>
          </w:tcPr>
          <w:p w14:paraId="6A19C8FA" w14:textId="77777777" w:rsidR="00562384" w:rsidRPr="00562384" w:rsidRDefault="00562384" w:rsidP="00562384">
            <w:pPr>
              <w:rPr>
                <w:rFonts w:ascii="Arial Narrow" w:eastAsia="Calibri" w:hAnsi="Arial Narrow" w:cs="Times New Roman"/>
                <w:color w:val="808080"/>
              </w:rPr>
            </w:pPr>
          </w:p>
        </w:tc>
        <w:tc>
          <w:tcPr>
            <w:tcW w:w="2268" w:type="dxa"/>
            <w:vMerge w:val="restart"/>
            <w:tcBorders>
              <w:top w:val="single" w:sz="4" w:space="0" w:color="BFBFBF"/>
              <w:left w:val="nil"/>
              <w:bottom w:val="nil"/>
              <w:right w:val="nil"/>
            </w:tcBorders>
          </w:tcPr>
          <w:p w14:paraId="7A402012"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Сведения о государственной регистрации</w:t>
            </w:r>
          </w:p>
        </w:tc>
        <w:tc>
          <w:tcPr>
            <w:tcW w:w="1837" w:type="dxa"/>
            <w:tcBorders>
              <w:top w:val="single" w:sz="4" w:space="0" w:color="BFBFBF"/>
              <w:left w:val="nil"/>
              <w:bottom w:val="single" w:sz="4" w:space="0" w:color="BFBFBF"/>
              <w:right w:val="nil"/>
            </w:tcBorders>
          </w:tcPr>
          <w:p w14:paraId="091B390B" w14:textId="77777777" w:rsidR="00562384" w:rsidRPr="00562384" w:rsidRDefault="00562384" w:rsidP="00562384">
            <w:pPr>
              <w:spacing w:line="276" w:lineRule="auto"/>
              <w:rPr>
                <w:rFonts w:ascii="Arial Narrow" w:eastAsia="Calibri" w:hAnsi="Arial Narrow" w:cs="Times New Roman"/>
                <w:b/>
                <w:bCs/>
                <w:color w:val="808080"/>
              </w:rPr>
            </w:pPr>
            <w:r w:rsidRPr="00562384">
              <w:rPr>
                <w:rFonts w:ascii="Arial Narrow" w:eastAsia="Calibri" w:hAnsi="Arial Narrow" w:cs="Times New Roman"/>
                <w:b/>
                <w:bCs/>
                <w:color w:val="808080"/>
              </w:rPr>
              <w:t>Дата регистрации</w:t>
            </w:r>
          </w:p>
        </w:tc>
        <w:tc>
          <w:tcPr>
            <w:tcW w:w="4400" w:type="dxa"/>
            <w:tcBorders>
              <w:top w:val="single" w:sz="4" w:space="0" w:color="BFBFBF"/>
              <w:left w:val="nil"/>
              <w:bottom w:val="single" w:sz="4" w:space="0" w:color="BFBFBF"/>
              <w:right w:val="nil"/>
            </w:tcBorders>
          </w:tcPr>
          <w:p w14:paraId="7468210D" w14:textId="77777777" w:rsidR="00562384" w:rsidRPr="00562384" w:rsidRDefault="00562384" w:rsidP="00562384">
            <w:pPr>
              <w:spacing w:line="276" w:lineRule="auto"/>
              <w:rPr>
                <w:rFonts w:ascii="Arial Narrow" w:eastAsia="Calibri" w:hAnsi="Arial Narrow" w:cs="Times New Roman"/>
                <w:b/>
                <w:bCs/>
                <w:color w:val="808080"/>
              </w:rPr>
            </w:pPr>
            <w:r w:rsidRPr="00562384">
              <w:rPr>
                <w:rFonts w:ascii="Arial Narrow" w:eastAsia="Calibri" w:hAnsi="Arial Narrow" w:cs="Times New Roman"/>
                <w:b/>
                <w:bCs/>
                <w:color w:val="808080"/>
              </w:rPr>
              <w:t>ОГРН</w:t>
            </w:r>
          </w:p>
        </w:tc>
      </w:tr>
      <w:tr w:rsidR="00562384" w:rsidRPr="00562384" w14:paraId="4FF7971B" w14:textId="77777777" w:rsidTr="00562384">
        <w:trPr>
          <w:trHeight w:val="405"/>
        </w:trPr>
        <w:tc>
          <w:tcPr>
            <w:tcW w:w="714" w:type="dxa"/>
            <w:tcBorders>
              <w:top w:val="nil"/>
              <w:left w:val="nil"/>
              <w:bottom w:val="single" w:sz="4" w:space="0" w:color="BFBFBF"/>
              <w:right w:val="nil"/>
            </w:tcBorders>
          </w:tcPr>
          <w:p w14:paraId="0BB4D3EA" w14:textId="77777777" w:rsidR="00562384" w:rsidRPr="00562384" w:rsidRDefault="00562384" w:rsidP="00562384">
            <w:pPr>
              <w:rPr>
                <w:rFonts w:ascii="Arial Narrow" w:eastAsia="Calibri" w:hAnsi="Arial Narrow" w:cs="Times New Roman"/>
                <w:color w:val="808080"/>
              </w:rPr>
            </w:pPr>
          </w:p>
        </w:tc>
        <w:tc>
          <w:tcPr>
            <w:tcW w:w="2268" w:type="dxa"/>
            <w:vMerge/>
            <w:tcBorders>
              <w:top w:val="nil"/>
              <w:left w:val="nil"/>
              <w:bottom w:val="single" w:sz="4" w:space="0" w:color="BFBFBF"/>
              <w:right w:val="nil"/>
            </w:tcBorders>
          </w:tcPr>
          <w:p w14:paraId="33327DFE" w14:textId="77777777" w:rsidR="00562384" w:rsidRPr="00562384" w:rsidRDefault="00562384" w:rsidP="00562384">
            <w:pPr>
              <w:spacing w:line="276" w:lineRule="auto"/>
              <w:rPr>
                <w:rFonts w:ascii="Arial Narrow" w:eastAsia="Calibri" w:hAnsi="Arial Narrow" w:cs="Times New Roman"/>
              </w:rPr>
            </w:pPr>
          </w:p>
        </w:tc>
        <w:tc>
          <w:tcPr>
            <w:tcW w:w="1837" w:type="dxa"/>
            <w:tcBorders>
              <w:top w:val="single" w:sz="4" w:space="0" w:color="BFBFBF"/>
              <w:left w:val="nil"/>
              <w:bottom w:val="single" w:sz="4" w:space="0" w:color="BFBFBF"/>
              <w:right w:val="nil"/>
            </w:tcBorders>
          </w:tcPr>
          <w:p w14:paraId="331845C7"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24.12.1992</w:t>
            </w:r>
          </w:p>
        </w:tc>
        <w:tc>
          <w:tcPr>
            <w:tcW w:w="4400" w:type="dxa"/>
            <w:tcBorders>
              <w:top w:val="single" w:sz="4" w:space="0" w:color="BFBFBF"/>
              <w:left w:val="nil"/>
              <w:bottom w:val="single" w:sz="4" w:space="0" w:color="BFBFBF"/>
              <w:right w:val="nil"/>
            </w:tcBorders>
          </w:tcPr>
          <w:p w14:paraId="4539A83A"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1027739186970</w:t>
            </w:r>
          </w:p>
        </w:tc>
      </w:tr>
      <w:tr w:rsidR="00562384" w:rsidRPr="00562384" w14:paraId="3B0605A3" w14:textId="77777777" w:rsidTr="00562384">
        <w:tc>
          <w:tcPr>
            <w:tcW w:w="714" w:type="dxa"/>
            <w:tcBorders>
              <w:top w:val="single" w:sz="4" w:space="0" w:color="BFBFBF"/>
              <w:left w:val="nil"/>
              <w:bottom w:val="single" w:sz="4" w:space="0" w:color="BFBFBF"/>
              <w:right w:val="nil"/>
            </w:tcBorders>
          </w:tcPr>
          <w:p w14:paraId="0F2EB57A"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left w:val="nil"/>
              <w:bottom w:val="single" w:sz="4" w:space="0" w:color="BFBFBF"/>
              <w:right w:val="nil"/>
            </w:tcBorders>
          </w:tcPr>
          <w:p w14:paraId="0DF4B9A7"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Сайт Эмитента</w:t>
            </w:r>
          </w:p>
        </w:tc>
        <w:tc>
          <w:tcPr>
            <w:tcW w:w="6237" w:type="dxa"/>
            <w:gridSpan w:val="2"/>
            <w:tcBorders>
              <w:top w:val="single" w:sz="4" w:space="0" w:color="BFBFBF"/>
              <w:left w:val="nil"/>
              <w:bottom w:val="single" w:sz="4" w:space="0" w:color="BFBFBF"/>
              <w:right w:val="nil"/>
            </w:tcBorders>
          </w:tcPr>
          <w:p w14:paraId="0082F538" w14:textId="77777777" w:rsidR="00562384" w:rsidRPr="00562384" w:rsidRDefault="00562384" w:rsidP="00562384">
            <w:pPr>
              <w:spacing w:line="276" w:lineRule="auto"/>
              <w:rPr>
                <w:rFonts w:ascii="Arial Narrow" w:eastAsia="Calibri" w:hAnsi="Arial Narrow" w:cs="Times New Roman"/>
                <w:lang w:val="en-US"/>
              </w:rPr>
            </w:pPr>
            <w:r w:rsidRPr="00562384">
              <w:rPr>
                <w:rFonts w:ascii="Arial Narrow" w:eastAsia="Calibri" w:hAnsi="Arial Narrow" w:cs="Times New Roman"/>
                <w:lang w:val="en-US"/>
              </w:rPr>
              <w:t>https://tkbbank.ru</w:t>
            </w:r>
          </w:p>
        </w:tc>
      </w:tr>
      <w:tr w:rsidR="00562384" w:rsidRPr="00562384" w14:paraId="042121B3" w14:textId="77777777" w:rsidTr="00562384">
        <w:tc>
          <w:tcPr>
            <w:tcW w:w="714" w:type="dxa"/>
            <w:tcBorders>
              <w:top w:val="single" w:sz="4" w:space="0" w:color="BFBFBF"/>
              <w:left w:val="nil"/>
              <w:bottom w:val="single" w:sz="4" w:space="0" w:color="BFBFBF"/>
              <w:right w:val="nil"/>
            </w:tcBorders>
          </w:tcPr>
          <w:p w14:paraId="71132311"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left w:val="nil"/>
              <w:bottom w:val="single" w:sz="4" w:space="0" w:color="BFBFBF"/>
              <w:right w:val="nil"/>
            </w:tcBorders>
          </w:tcPr>
          <w:p w14:paraId="06353B37"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Описание деятельности эмитента</w:t>
            </w:r>
          </w:p>
        </w:tc>
        <w:tc>
          <w:tcPr>
            <w:tcW w:w="6237" w:type="dxa"/>
            <w:gridSpan w:val="2"/>
            <w:tcBorders>
              <w:top w:val="single" w:sz="4" w:space="0" w:color="BFBFBF"/>
              <w:left w:val="nil"/>
              <w:bottom w:val="single" w:sz="4" w:space="0" w:color="BFBFBF"/>
              <w:right w:val="nil"/>
            </w:tcBorders>
          </w:tcPr>
          <w:p w14:paraId="432D6028"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ТКБ БАНК ПАО входит в банковскую группу ТКБ – универсальный банк, представлен в ключевых регионах Российской Федерации, по размеру активов стабильно входит в 30 крупнейших российских банков.</w:t>
            </w:r>
          </w:p>
          <w:p w14:paraId="3ECEBAB2" w14:textId="77777777" w:rsidR="00562384" w:rsidRPr="00562384" w:rsidRDefault="00562384" w:rsidP="00562384">
            <w:pPr>
              <w:spacing w:line="276" w:lineRule="auto"/>
              <w:rPr>
                <w:rFonts w:ascii="Arial Narrow" w:eastAsia="Calibri" w:hAnsi="Arial Narrow" w:cs="Times New Roman"/>
              </w:rPr>
            </w:pPr>
          </w:p>
          <w:p w14:paraId="1BDD022D"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Осуществляет деятельность с 1992 года. Входит в топ-10 частных банков по размеру активов (</w:t>
            </w:r>
            <w:proofErr w:type="spellStart"/>
            <w:r w:rsidRPr="00562384">
              <w:rPr>
                <w:rFonts w:ascii="Arial Narrow" w:eastAsia="Calibri" w:hAnsi="Arial Narrow" w:cs="Times New Roman"/>
              </w:rPr>
              <w:t>Банки.ру</w:t>
            </w:r>
            <w:proofErr w:type="spellEnd"/>
            <w:r w:rsidRPr="00562384">
              <w:rPr>
                <w:rFonts w:ascii="Arial Narrow" w:eastAsia="Calibri" w:hAnsi="Arial Narrow" w:cs="Times New Roman"/>
              </w:rPr>
              <w:t>, 11.2022), топ-5 лучших розничных продуктов (</w:t>
            </w:r>
            <w:proofErr w:type="spellStart"/>
            <w:r w:rsidRPr="00562384">
              <w:rPr>
                <w:rFonts w:ascii="Arial Narrow" w:eastAsia="Calibri" w:hAnsi="Arial Narrow" w:cs="Times New Roman"/>
              </w:rPr>
              <w:t>Сравни.ру</w:t>
            </w:r>
            <w:proofErr w:type="spellEnd"/>
            <w:r w:rsidRPr="00562384">
              <w:rPr>
                <w:rFonts w:ascii="Arial Narrow" w:eastAsia="Calibri" w:hAnsi="Arial Narrow" w:cs="Times New Roman"/>
              </w:rPr>
              <w:t>, 11.2022), топ-20 самых рентабельных банков (Коммерсант, 09.2022), топ-40 по размеру  капитала (</w:t>
            </w:r>
            <w:proofErr w:type="spellStart"/>
            <w:r w:rsidRPr="00562384">
              <w:rPr>
                <w:rFonts w:ascii="Arial Narrow" w:eastAsia="Calibri" w:hAnsi="Arial Narrow" w:cs="Times New Roman"/>
              </w:rPr>
              <w:t>Банки.ру</w:t>
            </w:r>
            <w:proofErr w:type="spellEnd"/>
            <w:r w:rsidRPr="00562384">
              <w:rPr>
                <w:rFonts w:ascii="Arial Narrow" w:eastAsia="Calibri" w:hAnsi="Arial Narrow" w:cs="Times New Roman"/>
              </w:rPr>
              <w:t>, 02.2022), топ-30 чистые активы и розничные кредиты (</w:t>
            </w:r>
            <w:proofErr w:type="spellStart"/>
            <w:r w:rsidRPr="00562384">
              <w:rPr>
                <w:rFonts w:ascii="Arial Narrow" w:eastAsia="Calibri" w:hAnsi="Arial Narrow" w:cs="Times New Roman"/>
              </w:rPr>
              <w:t>Банки.ру</w:t>
            </w:r>
            <w:proofErr w:type="spellEnd"/>
            <w:r w:rsidRPr="00562384">
              <w:rPr>
                <w:rFonts w:ascii="Arial Narrow" w:eastAsia="Calibri" w:hAnsi="Arial Narrow" w:cs="Times New Roman"/>
              </w:rPr>
              <w:t>, 02.2022), топ-1 работодатель финансовой и страховой отрасли (РБК, 11.2022), топ-25 работодателей России среди банков (</w:t>
            </w:r>
            <w:proofErr w:type="spellStart"/>
            <w:r w:rsidRPr="00562384">
              <w:rPr>
                <w:rFonts w:ascii="Arial Narrow" w:eastAsia="Calibri" w:hAnsi="Arial Narrow" w:cs="Times New Roman"/>
                <w:lang w:val="en-US"/>
              </w:rPr>
              <w:t>hh</w:t>
            </w:r>
            <w:proofErr w:type="spellEnd"/>
            <w:r w:rsidRPr="00562384">
              <w:rPr>
                <w:rFonts w:ascii="Arial Narrow" w:eastAsia="Calibri" w:hAnsi="Arial Narrow" w:cs="Times New Roman"/>
              </w:rPr>
              <w:t>.</w:t>
            </w:r>
            <w:proofErr w:type="spellStart"/>
            <w:r w:rsidRPr="00562384">
              <w:rPr>
                <w:rFonts w:ascii="Arial Narrow" w:eastAsia="Calibri" w:hAnsi="Arial Narrow" w:cs="Times New Roman"/>
                <w:lang w:val="en-US"/>
              </w:rPr>
              <w:t>ru</w:t>
            </w:r>
            <w:proofErr w:type="spellEnd"/>
            <w:r w:rsidRPr="00562384">
              <w:rPr>
                <w:rFonts w:ascii="Arial Narrow" w:eastAsia="Calibri" w:hAnsi="Arial Narrow" w:cs="Times New Roman"/>
              </w:rPr>
              <w:t>, 02.2023).</w:t>
            </w:r>
          </w:p>
          <w:p w14:paraId="08A94514" w14:textId="77777777" w:rsidR="00562384" w:rsidRPr="00562384" w:rsidRDefault="00562384" w:rsidP="00562384">
            <w:pPr>
              <w:spacing w:line="276" w:lineRule="auto"/>
              <w:rPr>
                <w:rFonts w:ascii="Arial Narrow" w:eastAsia="Calibri" w:hAnsi="Arial Narrow" w:cs="Times New Roman"/>
              </w:rPr>
            </w:pPr>
          </w:p>
          <w:p w14:paraId="60CBC3BD" w14:textId="77777777" w:rsidR="00562384" w:rsidRPr="00562384" w:rsidRDefault="00562384" w:rsidP="00562384">
            <w:pPr>
              <w:spacing w:line="276" w:lineRule="auto"/>
              <w:rPr>
                <w:rFonts w:ascii="Arial Narrow" w:eastAsia="Calibri" w:hAnsi="Arial Narrow" w:cs="Times New Roman"/>
              </w:rPr>
            </w:pPr>
            <w:r w:rsidRPr="00562384">
              <w:rPr>
                <w:rFonts w:ascii="Arial Narrow" w:eastAsia="Calibri" w:hAnsi="Arial Narrow" w:cs="Times New Roman"/>
              </w:rPr>
              <w:t>Ключевыми фактами и показателями деятельности ТКБ БАНК ПАО являются: 70 отделений по всей России, 28 регионов присутствия, 1890 платежных терминалов, 2008 точек торгового эквайринга, более 875 000 клиентов физических и юридических лиц.</w:t>
            </w:r>
          </w:p>
        </w:tc>
      </w:tr>
      <w:bookmarkEnd w:id="1"/>
    </w:tbl>
    <w:p w14:paraId="0616830F"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268"/>
        <w:gridCol w:w="6377"/>
      </w:tblGrid>
      <w:tr w:rsidR="00562384" w:rsidRPr="00562384" w14:paraId="66E3B3E7" w14:textId="77777777" w:rsidTr="00562384">
        <w:tc>
          <w:tcPr>
            <w:tcW w:w="709" w:type="dxa"/>
            <w:tcBorders>
              <w:bottom w:val="single" w:sz="4" w:space="0" w:color="BFBFBF"/>
            </w:tcBorders>
          </w:tcPr>
          <w:p w14:paraId="28AE7E50"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2.</w:t>
            </w:r>
          </w:p>
        </w:tc>
        <w:tc>
          <w:tcPr>
            <w:tcW w:w="8645" w:type="dxa"/>
            <w:gridSpan w:val="2"/>
            <w:tcBorders>
              <w:bottom w:val="single" w:sz="4" w:space="0" w:color="BFBFBF"/>
            </w:tcBorders>
          </w:tcPr>
          <w:p w14:paraId="49308ED1"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sz w:val="28"/>
                <w:szCs w:val="28"/>
              </w:rPr>
              <w:t>Параметры ЦФА</w:t>
            </w:r>
          </w:p>
        </w:tc>
      </w:tr>
      <w:tr w:rsidR="00562384" w:rsidRPr="00562384" w14:paraId="737FB885" w14:textId="77777777" w:rsidTr="00562384">
        <w:tc>
          <w:tcPr>
            <w:tcW w:w="709" w:type="dxa"/>
            <w:tcBorders>
              <w:top w:val="single" w:sz="4" w:space="0" w:color="BFBFBF"/>
              <w:bottom w:val="single" w:sz="4" w:space="0" w:color="BFBFBF"/>
            </w:tcBorders>
          </w:tcPr>
          <w:p w14:paraId="487985C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2.1.</w:t>
            </w:r>
          </w:p>
        </w:tc>
        <w:tc>
          <w:tcPr>
            <w:tcW w:w="2268" w:type="dxa"/>
            <w:tcBorders>
              <w:top w:val="single" w:sz="4" w:space="0" w:color="BFBFBF"/>
              <w:bottom w:val="single" w:sz="4" w:space="0" w:color="BFBFBF"/>
            </w:tcBorders>
          </w:tcPr>
          <w:p w14:paraId="790EDDF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Целевое назначение</w:t>
            </w:r>
          </w:p>
        </w:tc>
        <w:tc>
          <w:tcPr>
            <w:tcW w:w="6377" w:type="dxa"/>
            <w:tcBorders>
              <w:top w:val="single" w:sz="4" w:space="0" w:color="BFBFBF"/>
              <w:bottom w:val="single" w:sz="4" w:space="0" w:color="BFBFBF"/>
            </w:tcBorders>
          </w:tcPr>
          <w:p w14:paraId="4A672EEB" w14:textId="1E9FEDC3"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color w:val="808080" w:themeColor="background1" w:themeShade="80"/>
              </w:rPr>
              <w:t xml:space="preserve">Не предусмотрено </w:t>
            </w:r>
          </w:p>
        </w:tc>
      </w:tr>
      <w:tr w:rsidR="00562384" w:rsidRPr="00562384" w14:paraId="1E68A7A8" w14:textId="77777777" w:rsidTr="00562384">
        <w:tc>
          <w:tcPr>
            <w:tcW w:w="709" w:type="dxa"/>
            <w:tcBorders>
              <w:top w:val="single" w:sz="4" w:space="0" w:color="BFBFBF"/>
              <w:bottom w:val="single" w:sz="4" w:space="0" w:color="BFBFBF"/>
            </w:tcBorders>
          </w:tcPr>
          <w:p w14:paraId="05D6CDA4"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2.2.</w:t>
            </w:r>
          </w:p>
        </w:tc>
        <w:tc>
          <w:tcPr>
            <w:tcW w:w="8645" w:type="dxa"/>
            <w:gridSpan w:val="2"/>
            <w:tcBorders>
              <w:top w:val="single" w:sz="4" w:space="0" w:color="BFBFBF"/>
              <w:bottom w:val="single" w:sz="4" w:space="0" w:color="BFBFBF"/>
            </w:tcBorders>
          </w:tcPr>
          <w:p w14:paraId="1C9BC1DB"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rPr>
              <w:t>Вид прав, удостоверенных ЦФА</w:t>
            </w:r>
          </w:p>
        </w:tc>
      </w:tr>
      <w:tr w:rsidR="00562384" w:rsidRPr="00562384" w14:paraId="1D6D610A" w14:textId="77777777" w:rsidTr="00562384">
        <w:tc>
          <w:tcPr>
            <w:tcW w:w="709" w:type="dxa"/>
            <w:tcBorders>
              <w:top w:val="single" w:sz="4" w:space="0" w:color="BFBFBF"/>
              <w:bottom w:val="single" w:sz="4" w:space="0" w:color="BFBFBF"/>
            </w:tcBorders>
          </w:tcPr>
          <w:p w14:paraId="2FF49B3E" w14:textId="77777777" w:rsidR="00562384" w:rsidRPr="00562384" w:rsidRDefault="00562384" w:rsidP="00562384">
            <w:pPr>
              <w:rPr>
                <w:rFonts w:ascii="Arial Narrow" w:eastAsia="Calibri" w:hAnsi="Arial Narrow" w:cs="Arial"/>
                <w:color w:val="808080"/>
                <w:sz w:val="20"/>
                <w:szCs w:val="20"/>
              </w:rPr>
            </w:pPr>
          </w:p>
        </w:tc>
        <w:tc>
          <w:tcPr>
            <w:tcW w:w="8645" w:type="dxa"/>
            <w:gridSpan w:val="2"/>
            <w:tcBorders>
              <w:top w:val="single" w:sz="4" w:space="0" w:color="BFBFBF"/>
              <w:bottom w:val="single" w:sz="4" w:space="0" w:color="BFBFBF"/>
            </w:tcBorders>
          </w:tcPr>
          <w:p w14:paraId="55F470BD" w14:textId="77777777" w:rsidR="00562384" w:rsidRPr="00562384" w:rsidRDefault="00562384" w:rsidP="00562384">
            <w:pPr>
              <w:rPr>
                <w:rFonts w:ascii="Arial Narrow" w:eastAsia="Calibri" w:hAnsi="Arial Narrow" w:cs="Arial"/>
                <w:color w:val="0D0D28"/>
              </w:rPr>
            </w:pPr>
            <w:r w:rsidRPr="00562384">
              <w:rPr>
                <w:rFonts w:ascii="Arial Narrow" w:eastAsia="Calibri" w:hAnsi="Arial Narrow" w:cs="Arial"/>
                <w:color w:val="0D0D28"/>
              </w:rPr>
              <w:t>Обладатель ЦФА имеет право на получение единовременной выплаты от Эмитента в Дату погашения ЦФА. Размер выплаты определяется по следующему алгоритму:</w:t>
            </w:r>
          </w:p>
          <w:p w14:paraId="1D95ECFC" w14:textId="77777777" w:rsidR="00562384" w:rsidRPr="00562384" w:rsidRDefault="00562384" w:rsidP="00562384">
            <w:pPr>
              <w:rPr>
                <w:rFonts w:ascii="Arial Narrow" w:eastAsia="Calibri" w:hAnsi="Arial Narrow" w:cs="Arial"/>
                <w:color w:val="0D0D28"/>
              </w:rPr>
            </w:pPr>
          </w:p>
          <w:p w14:paraId="1BB14FB9" w14:textId="77777777" w:rsidR="00562384" w:rsidRPr="00562384" w:rsidRDefault="00562384" w:rsidP="00562384">
            <w:pPr>
              <w:rPr>
                <w:rFonts w:ascii="Arial Narrow" w:eastAsia="Calibri" w:hAnsi="Arial Narrow" w:cs="Arial"/>
                <w:color w:val="0D0D28"/>
              </w:rPr>
            </w:pPr>
            <w:r w:rsidRPr="00562384">
              <w:rPr>
                <w:rFonts w:ascii="Arial Narrow" w:eastAsia="Calibri" w:hAnsi="Arial Narrow" w:cs="Arial"/>
                <w:color w:val="0D0D28"/>
              </w:rPr>
              <w:t>А. В случае, если Начальное значение Базового актива и(или) Финальное значение Базового актива может быть определено в указанные в данном пункте даты, то:</w:t>
            </w:r>
          </w:p>
          <w:p w14:paraId="7C4C2D51" w14:textId="77777777" w:rsidR="00562384" w:rsidRPr="00562384" w:rsidRDefault="00562384" w:rsidP="00562384">
            <w:pPr>
              <w:rPr>
                <w:rFonts w:ascii="Arial Narrow" w:eastAsia="Calibri" w:hAnsi="Arial Narrow" w:cs="Arial"/>
                <w:color w:val="0D0D28"/>
              </w:rPr>
            </w:pPr>
          </w:p>
          <w:p w14:paraId="117376B6" w14:textId="77777777" w:rsidR="00562384" w:rsidRPr="00562384" w:rsidRDefault="00562384" w:rsidP="00562384">
            <w:pPr>
              <w:numPr>
                <w:ilvl w:val="0"/>
                <w:numId w:val="23"/>
              </w:numPr>
              <w:contextualSpacing/>
              <w:rPr>
                <w:rFonts w:ascii="Arial Narrow" w:eastAsia="Times New Roman" w:hAnsi="Arial Narrow" w:cs="Arial"/>
                <w14:ligatures w14:val="none"/>
              </w:rPr>
            </w:pPr>
            <w:r w:rsidRPr="00562384">
              <w:rPr>
                <w:rFonts w:ascii="Arial Narrow" w:eastAsia="Calibri" w:hAnsi="Arial Narrow" w:cs="Arial"/>
                <w:color w:val="0D0D28"/>
              </w:rPr>
              <w:t xml:space="preserve">Если </w:t>
            </w:r>
            <m:oMath>
              <m:sSub>
                <m:sSubPr>
                  <m:ctrlPr>
                    <w:rPr>
                      <w:rFonts w:ascii="Cambria Math" w:eastAsia="Calibri" w:hAnsi="Cambria Math" w:cs="Arial"/>
                      <w:color w:val="0D0D28"/>
                      <w:lang w:val="en-US"/>
                    </w:rPr>
                  </m:ctrlPr>
                </m:sSubPr>
                <m:e>
                  <m:r>
                    <m:rPr>
                      <m:sty m:val="p"/>
                    </m:rPr>
                    <w:rPr>
                      <w:rFonts w:ascii="Cambria Math" w:eastAsia="Calibri" w:hAnsi="Cambria Math" w:cs="Arial"/>
                      <w:color w:val="0D0D28"/>
                      <w:lang w:val="en-US"/>
                    </w:rPr>
                    <m:t>Rate</m:t>
                  </m:r>
                </m:e>
                <m:sub>
                  <m:r>
                    <m:rPr>
                      <m:sty m:val="p"/>
                    </m:rPr>
                    <w:rPr>
                      <w:rFonts w:ascii="Cambria Math" w:eastAsia="Calibri" w:hAnsi="Cambria Math" w:cs="Arial"/>
                      <w:color w:val="0D0D28"/>
                      <w:lang w:val="en-US"/>
                    </w:rPr>
                    <m:t>end</m:t>
                  </m:r>
                </m:sub>
              </m:sSub>
              <m:r>
                <m:rPr>
                  <m:sty m:val="p"/>
                </m:rPr>
                <w:rPr>
                  <w:rFonts w:ascii="Cambria Math" w:eastAsia="Calibri" w:hAnsi="Cambria Math" w:cs="Arial"/>
                  <w:color w:val="0D0D28"/>
                </w:rPr>
                <m:t xml:space="preserve">&lt; </m:t>
              </m:r>
              <m:sSub>
                <m:sSubPr>
                  <m:ctrlPr>
                    <w:rPr>
                      <w:rFonts w:ascii="Cambria Math" w:eastAsia="Calibri" w:hAnsi="Cambria Math" w:cs="Arial"/>
                      <w:color w:val="0D0D28"/>
                      <w:lang w:val="en-US"/>
                    </w:rPr>
                  </m:ctrlPr>
                </m:sSubPr>
                <m:e>
                  <m:r>
                    <m:rPr>
                      <m:sty m:val="p"/>
                    </m:rPr>
                    <w:rPr>
                      <w:rFonts w:ascii="Cambria Math" w:eastAsia="Calibri" w:hAnsi="Cambria Math" w:cs="Arial"/>
                      <w:color w:val="0D0D28"/>
                      <w:lang w:val="en-US"/>
                    </w:rPr>
                    <m:t>Rate</m:t>
                  </m:r>
                </m:e>
                <m:sub>
                  <m:r>
                    <m:rPr>
                      <m:sty m:val="p"/>
                    </m:rPr>
                    <w:rPr>
                      <w:rFonts w:ascii="Cambria Math" w:eastAsia="Calibri" w:hAnsi="Cambria Math" w:cs="Arial"/>
                      <w:color w:val="0D0D28"/>
                      <w:lang w:val="en-US"/>
                    </w:rPr>
                    <m:t>start</m:t>
                  </m:r>
                </m:sub>
              </m:sSub>
            </m:oMath>
            <w:r w:rsidRPr="00562384">
              <w:rPr>
                <w:rFonts w:ascii="Arial Narrow" w:eastAsia="Times New Roman" w:hAnsi="Arial Narrow" w:cs="Arial"/>
                <w:color w:val="0D0D28"/>
                <w14:ligatures w14:val="none"/>
              </w:rPr>
              <w:t xml:space="preserve">, </w:t>
            </w:r>
            <w:r w:rsidRPr="00562384">
              <w:rPr>
                <w:rFonts w:ascii="Arial Narrow" w:eastAsia="Calibri" w:hAnsi="Arial Narrow" w:cs="Arial"/>
                <w:color w:val="0D0D28"/>
              </w:rPr>
              <w:t>обладатель ЦФА получает</w:t>
            </w:r>
            <w:r w:rsidRPr="00562384">
              <w:rPr>
                <w:rFonts w:ascii="Arial Narrow" w:eastAsia="Calibri" w:hAnsi="Arial Narrow" w:cs="Arial"/>
                <w:color w:val="0D0D28"/>
                <w14:ligatures w14:val="none"/>
              </w:rPr>
              <w:t xml:space="preserve"> </w:t>
            </w:r>
            <w:r w:rsidRPr="00562384">
              <w:rPr>
                <w:rFonts w:ascii="Arial Narrow" w:eastAsia="Calibri" w:hAnsi="Arial Narrow" w:cs="Arial"/>
                <w:color w:val="0D0D28"/>
              </w:rPr>
              <w:t>номинальную стоимость ЦФА и фиксированный доход в размере 1</w:t>
            </w:r>
            <w:r w:rsidRPr="00562384">
              <w:rPr>
                <w:rFonts w:ascii="Arial Narrow" w:eastAsia="Calibri" w:hAnsi="Arial Narrow" w:cs="Arial"/>
                <w:color w:val="0D0D28"/>
                <w14:ligatures w14:val="none"/>
              </w:rPr>
              <w:t xml:space="preserve"> </w:t>
            </w:r>
            <w:r w:rsidRPr="00562384">
              <w:rPr>
                <w:rFonts w:ascii="Cambria Math" w:eastAsia="Calibri" w:hAnsi="Cambria Math" w:cs="Cambria Math"/>
                <w14:ligatures w14:val="none"/>
              </w:rPr>
              <w:t>₽ а именно</w:t>
            </w:r>
            <w:r w:rsidRPr="00562384">
              <w:rPr>
                <w:rFonts w:ascii="Arial Narrow" w:eastAsia="Calibri" w:hAnsi="Arial Narrow" w:cs="Arial"/>
                <w:color w:val="0D0D28"/>
              </w:rPr>
              <w:t xml:space="preserve"> </w:t>
            </w:r>
            <m:oMath>
              <m:r>
                <m:rPr>
                  <m:sty m:val="p"/>
                </m:rPr>
                <w:rPr>
                  <w:rFonts w:ascii="Cambria Math" w:eastAsia="Calibri" w:hAnsi="Cambria Math" w:cs="Arial"/>
                  <w:color w:val="0D0D28"/>
                  <w14:ligatures w14:val="none"/>
                </w:rPr>
                <m:t>1</m:t>
              </m:r>
              <m:r>
                <m:rPr>
                  <m:sty m:val="p"/>
                </m:rPr>
                <w:rPr>
                  <w:rFonts w:ascii="Cambria Math" w:eastAsia="Calibri" w:hAnsi="Cambria Math" w:cs="Arial"/>
                  <w:color w:val="0D0D28"/>
                  <w:lang w:val="en-US"/>
                  <w14:ligatures w14:val="none"/>
                </w:rPr>
                <m:t> </m:t>
              </m:r>
              <m:r>
                <m:rPr>
                  <m:sty m:val="p"/>
                </m:rPr>
                <w:rPr>
                  <w:rFonts w:ascii="Cambria Math" w:eastAsia="Calibri" w:hAnsi="Cambria Math" w:cs="Arial"/>
                  <w:color w:val="0D0D28"/>
                  <w14:ligatures w14:val="none"/>
                </w:rPr>
                <m:t xml:space="preserve">000 </m:t>
              </m:r>
              <m:r>
                <m:rPr>
                  <m:sty m:val="p"/>
                </m:rPr>
                <w:rPr>
                  <w:rFonts w:ascii="Cambria Math" w:eastAsia="Calibri" w:hAnsi="Cambria Math" w:cs="Arial"/>
                  <w14:ligatures w14:val="none"/>
                </w:rPr>
                <m:t>₽ +1 ₽.</m:t>
              </m:r>
            </m:oMath>
          </w:p>
          <w:p w14:paraId="159DE861" w14:textId="77777777" w:rsidR="00562384" w:rsidRPr="00562384" w:rsidRDefault="00562384" w:rsidP="00562384">
            <w:pPr>
              <w:ind w:firstLine="1455"/>
              <w:rPr>
                <w:rFonts w:ascii="Arial Narrow" w:eastAsia="Calibri" w:hAnsi="Arial Narrow" w:cs="Times New Roman"/>
              </w:rPr>
            </w:pPr>
          </w:p>
          <w:p w14:paraId="65E896EB" w14:textId="77777777" w:rsidR="00562384" w:rsidRPr="00562384" w:rsidRDefault="00562384" w:rsidP="00562384">
            <w:pPr>
              <w:numPr>
                <w:ilvl w:val="0"/>
                <w:numId w:val="23"/>
              </w:numPr>
              <w:contextualSpacing/>
              <w:rPr>
                <w:rFonts w:ascii="Arial Narrow" w:eastAsia="Calibri" w:hAnsi="Arial Narrow" w:cs="Times New Roman"/>
                <w14:ligatures w14:val="none"/>
              </w:rPr>
            </w:pPr>
            <w:r w:rsidRPr="00562384">
              <w:rPr>
                <w:rFonts w:ascii="Arial Narrow" w:eastAsia="Calibri" w:hAnsi="Arial Narrow" w:cs="Arial"/>
                <w:color w:val="0D0D28"/>
                <w14:ligatures w14:val="none"/>
              </w:rPr>
              <w:t xml:space="preserve">Если </w:t>
            </w:r>
            <m:oMath>
              <m:sSub>
                <m:sSubPr>
                  <m:ctrlPr>
                    <w:rPr>
                      <w:rFonts w:ascii="Cambria Math" w:eastAsia="Times New Roman" w:hAnsi="Cambria Math" w:cs="Arial"/>
                      <w:color w:val="0D0D28"/>
                      <w14:ligatures w14:val="none"/>
                    </w:rPr>
                  </m:ctrlPr>
                </m:sSubPr>
                <m:e>
                  <m:r>
                    <m:rPr>
                      <m:sty m:val="p"/>
                    </m:rPr>
                    <w:rPr>
                      <w:rFonts w:ascii="Cambria Math" w:eastAsia="Times New Roman" w:hAnsi="Cambria Math" w:cs="Arial"/>
                      <w:color w:val="0D0D28"/>
                      <w:lang w:val="en-US"/>
                      <w14:ligatures w14:val="none"/>
                    </w:rPr>
                    <m:t>Rate</m:t>
                  </m:r>
                </m:e>
                <m:sub>
                  <m:r>
                    <m:rPr>
                      <m:sty m:val="p"/>
                    </m:rPr>
                    <w:rPr>
                      <w:rFonts w:ascii="Cambria Math" w:eastAsia="Times New Roman" w:hAnsi="Cambria Math" w:cs="Arial"/>
                      <w:color w:val="0D0D28"/>
                      <w14:ligatures w14:val="none"/>
                    </w:rPr>
                    <m:t>end</m:t>
                  </m:r>
                </m:sub>
              </m:sSub>
              <m:r>
                <m:rPr>
                  <m:sty m:val="p"/>
                </m:rPr>
                <w:rPr>
                  <w:rFonts w:ascii="Cambria Math" w:eastAsia="Calibri" w:hAnsi="Cambria Math" w:cs="Arial"/>
                  <w:color w:val="0D0D28"/>
                  <w14:ligatures w14:val="none"/>
                </w:rPr>
                <m:t xml:space="preserve">=&gt; </m:t>
              </m:r>
              <m:sSub>
                <m:sSubPr>
                  <m:ctrlPr>
                    <w:rPr>
                      <w:rFonts w:ascii="Cambria Math" w:eastAsia="Calibri" w:hAnsi="Cambria Math" w:cs="Arial"/>
                      <w:color w:val="0D0D28"/>
                      <w:lang w:val="en-US"/>
                      <w14:ligatures w14:val="none"/>
                    </w:rPr>
                  </m:ctrlPr>
                </m:sSubPr>
                <m:e>
                  <m:r>
                    <m:rPr>
                      <m:sty m:val="p"/>
                    </m:rPr>
                    <w:rPr>
                      <w:rFonts w:ascii="Cambria Math" w:eastAsia="Calibri" w:hAnsi="Cambria Math" w:cs="Arial"/>
                      <w:color w:val="0D0D28"/>
                      <w:lang w:val="en-US"/>
                      <w14:ligatures w14:val="none"/>
                    </w:rPr>
                    <m:t>Rate</m:t>
                  </m:r>
                </m:e>
                <m:sub>
                  <m:r>
                    <m:rPr>
                      <m:sty m:val="p"/>
                    </m:rPr>
                    <w:rPr>
                      <w:rFonts w:ascii="Cambria Math" w:eastAsia="Calibri" w:hAnsi="Cambria Math" w:cs="Arial"/>
                      <w:color w:val="0D0D28"/>
                      <w:lang w:val="en-US"/>
                      <w14:ligatures w14:val="none"/>
                    </w:rPr>
                    <m:t>start</m:t>
                  </m:r>
                </m:sub>
              </m:sSub>
            </m:oMath>
            <w:r w:rsidRPr="00562384">
              <w:rPr>
                <w:rFonts w:ascii="Arial Narrow" w:eastAsia="Calibri" w:hAnsi="Arial Narrow" w:cs="Arial"/>
                <w:color w:val="0D0D28"/>
                <w14:ligatures w14:val="none"/>
              </w:rPr>
              <w:t xml:space="preserve">, обладатель ЦФА получает номинальную стоимость ЦФА, фиксированный доход в размере 1 </w:t>
            </w:r>
            <w:r w:rsidRPr="00562384">
              <w:rPr>
                <w:rFonts w:ascii="Cambria Math" w:eastAsia="Calibri" w:hAnsi="Cambria Math" w:cs="Cambria Math"/>
                <w14:ligatures w14:val="none"/>
              </w:rPr>
              <w:t>₽</w:t>
            </w:r>
            <w:r w:rsidRPr="00562384">
              <w:rPr>
                <w:rFonts w:ascii="Arial Narrow" w:eastAsia="Calibri" w:hAnsi="Arial Narrow" w:cs="Cambria Math"/>
                <w14:ligatures w14:val="none"/>
              </w:rPr>
              <w:t>, дополнительный доход в размере 270 рублей («Дополнительный доход») а именно</w:t>
            </w:r>
            <w:r w:rsidRPr="00562384">
              <w:rPr>
                <w:rFonts w:ascii="Arial Narrow" w:eastAsia="Calibri" w:hAnsi="Arial Narrow" w:cs="Arial"/>
                <w14:ligatures w14:val="none"/>
              </w:rPr>
              <w:t xml:space="preserve"> </w:t>
            </w:r>
            <m:oMath>
              <m:r>
                <m:rPr>
                  <m:sty m:val="p"/>
                </m:rPr>
                <w:rPr>
                  <w:rFonts w:ascii="Cambria Math" w:eastAsia="Calibri" w:hAnsi="Cambria Math" w:cs="Times New Roman"/>
                  <w14:ligatures w14:val="none"/>
                </w:rPr>
                <m:t>1</m:t>
              </m:r>
              <m:r>
                <m:rPr>
                  <m:sty m:val="p"/>
                </m:rPr>
                <w:rPr>
                  <w:rFonts w:ascii="Cambria Math" w:eastAsia="Calibri" w:hAnsi="Cambria Math" w:cs="Times New Roman"/>
                  <w:lang w:val="en-US"/>
                  <w14:ligatures w14:val="none"/>
                </w:rPr>
                <m:t> </m:t>
              </m:r>
              <m:r>
                <m:rPr>
                  <m:sty m:val="p"/>
                </m:rPr>
                <w:rPr>
                  <w:rFonts w:ascii="Cambria Math" w:eastAsia="Calibri" w:hAnsi="Cambria Math" w:cs="Times New Roman"/>
                  <w14:ligatures w14:val="none"/>
                </w:rPr>
                <m:t xml:space="preserve">000 ₽+1 ₽+270₽ </m:t>
              </m:r>
            </m:oMath>
            <w:r w:rsidRPr="00562384">
              <w:rPr>
                <w:rFonts w:ascii="Arial Narrow" w:eastAsia="Calibri" w:hAnsi="Arial Narrow" w:cs="Times New Roman"/>
                <w14:ligatures w14:val="none"/>
              </w:rPr>
              <w:t>.</w:t>
            </w:r>
          </w:p>
          <w:p w14:paraId="26F2B2BA" w14:textId="77777777" w:rsidR="00562384" w:rsidRPr="00562384" w:rsidRDefault="00562384" w:rsidP="00562384">
            <w:pPr>
              <w:ind w:left="720"/>
              <w:contextualSpacing/>
              <w:rPr>
                <w:rFonts w:ascii="Arial Narrow" w:eastAsia="Calibri" w:hAnsi="Arial Narrow" w:cs="Times New Roman"/>
                <w14:ligatures w14:val="none"/>
              </w:rPr>
            </w:pPr>
          </w:p>
          <w:p w14:paraId="13ABEC73" w14:textId="6A506070" w:rsidR="00562384" w:rsidRDefault="00562384" w:rsidP="00562384">
            <w:pPr>
              <w:rPr>
                <w:rFonts w:ascii="Arial Narrow" w:eastAsia="Calibri" w:hAnsi="Arial Narrow" w:cs="Arial"/>
              </w:rPr>
            </w:pPr>
            <w:r w:rsidRPr="00562384">
              <w:rPr>
                <w:rFonts w:ascii="Arial Narrow" w:eastAsia="Calibri" w:hAnsi="Arial Narrow" w:cs="Times New Roman"/>
              </w:rPr>
              <w:t xml:space="preserve">Б. </w:t>
            </w:r>
            <w:r w:rsidRPr="00562384">
              <w:rPr>
                <w:rFonts w:ascii="Arial Narrow" w:eastAsia="Calibri" w:hAnsi="Arial Narrow" w:cs="Arial"/>
                <w:color w:val="0D0D28"/>
              </w:rPr>
              <w:t xml:space="preserve">В случае, если Начальное значение Базового актива и(или) Финальное значение Базового актива не может быть определено в указанные в данном пункте даты, то обладатель ЦФА получает номинальную стоимость ЦФА и фиксированный доход в размере 1 </w:t>
            </w:r>
            <w:r w:rsidRPr="00562384">
              <w:rPr>
                <w:rFonts w:ascii="Cambria Math" w:eastAsia="Calibri" w:hAnsi="Cambria Math" w:cs="Cambria Math"/>
              </w:rPr>
              <w:t>₽,</w:t>
            </w:r>
            <w:r w:rsidRPr="00562384">
              <w:rPr>
                <w:rFonts w:ascii="Arial Narrow" w:eastAsia="Calibri" w:hAnsi="Arial Narrow" w:cs="Arial"/>
                <w:color w:val="0D0D28"/>
              </w:rPr>
              <w:t xml:space="preserve"> а именно </w:t>
            </w:r>
            <m:oMath>
              <m:r>
                <m:rPr>
                  <m:sty m:val="p"/>
                </m:rPr>
                <w:rPr>
                  <w:rFonts w:ascii="Cambria Math" w:eastAsia="Calibri" w:hAnsi="Cambria Math" w:cs="Arial"/>
                  <w:color w:val="0D0D28"/>
                </w:rPr>
                <m:t>1</m:t>
              </m:r>
              <m:r>
                <m:rPr>
                  <m:sty m:val="p"/>
                </m:rPr>
                <w:rPr>
                  <w:rFonts w:ascii="Cambria Math" w:eastAsia="Calibri" w:hAnsi="Cambria Math" w:cs="Arial"/>
                  <w:color w:val="0D0D28"/>
                  <w:lang w:val="en-US"/>
                </w:rPr>
                <m:t> </m:t>
              </m:r>
              <m:r>
                <m:rPr>
                  <m:sty m:val="p"/>
                </m:rPr>
                <w:rPr>
                  <w:rFonts w:ascii="Cambria Math" w:eastAsia="Calibri" w:hAnsi="Cambria Math" w:cs="Arial"/>
                  <w:color w:val="0D0D28"/>
                </w:rPr>
                <m:t xml:space="preserve">000 </m:t>
              </m:r>
              <m:r>
                <m:rPr>
                  <m:sty m:val="p"/>
                </m:rPr>
                <w:rPr>
                  <w:rFonts w:ascii="Cambria Math" w:eastAsia="Calibri" w:hAnsi="Cambria Math" w:cs="Arial"/>
                </w:rPr>
                <m:t>₽ +1 ₽.</m:t>
              </m:r>
            </m:oMath>
          </w:p>
          <w:p w14:paraId="504D28C4" w14:textId="77777777" w:rsidR="00562384" w:rsidRDefault="00562384" w:rsidP="00562384">
            <w:pPr>
              <w:rPr>
                <w:rFonts w:ascii="Arial Narrow" w:eastAsia="Calibri" w:hAnsi="Arial Narrow" w:cs="Arial"/>
              </w:rPr>
            </w:pPr>
          </w:p>
          <w:p w14:paraId="1C08515D" w14:textId="77777777" w:rsidR="00562384" w:rsidRDefault="00562384" w:rsidP="00562384">
            <w:pPr>
              <w:rPr>
                <w:rFonts w:ascii="Arial Narrow" w:eastAsia="Calibri" w:hAnsi="Arial Narrow" w:cs="Arial"/>
              </w:rPr>
            </w:pPr>
          </w:p>
          <w:p w14:paraId="0119202D" w14:textId="77777777" w:rsidR="00562384" w:rsidRPr="00562384" w:rsidRDefault="00562384" w:rsidP="00562384">
            <w:pPr>
              <w:rPr>
                <w:rFonts w:ascii="Arial Narrow" w:eastAsia="Calibri" w:hAnsi="Arial Narrow" w:cs="Arial"/>
                <w:color w:val="0D0D28"/>
              </w:rPr>
            </w:pPr>
          </w:p>
          <w:p w14:paraId="459AB7C4" w14:textId="77777777" w:rsidR="00562384" w:rsidRPr="00562384" w:rsidRDefault="00FD1D09" w:rsidP="00562384">
            <w:pPr>
              <w:rPr>
                <w:rFonts w:ascii="Arial Narrow" w:eastAsia="Calibri" w:hAnsi="Arial Narrow" w:cs="Times New Roman"/>
              </w:rPr>
            </w:pPr>
            <m:oMath>
              <m:sSub>
                <m:sSubPr>
                  <m:ctrlPr>
                    <w:rPr>
                      <w:rFonts w:ascii="Cambria Math" w:eastAsia="Calibri" w:hAnsi="Cambria Math" w:cs="Arial"/>
                      <w:color w:val="0D0D28"/>
                    </w:rPr>
                  </m:ctrlPr>
                </m:sSubPr>
                <m:e>
                  <m:r>
                    <m:rPr>
                      <m:sty m:val="p"/>
                    </m:rPr>
                    <w:rPr>
                      <w:rFonts w:ascii="Cambria Math" w:eastAsia="Calibri" w:hAnsi="Cambria Math" w:cs="Arial"/>
                      <w:color w:val="0D0D28"/>
                    </w:rPr>
                    <m:t>Rate</m:t>
                  </m:r>
                </m:e>
                <m:sub>
                  <m:r>
                    <m:rPr>
                      <m:sty m:val="p"/>
                    </m:rPr>
                    <w:rPr>
                      <w:rFonts w:ascii="Cambria Math" w:eastAsia="Calibri" w:hAnsi="Cambria Math" w:cs="Arial"/>
                      <w:color w:val="0D0D28"/>
                    </w:rPr>
                    <m:t>end</m:t>
                  </m:r>
                </m:sub>
              </m:sSub>
              <m:r>
                <m:rPr>
                  <m:sty m:val="p"/>
                </m:rPr>
                <w:rPr>
                  <w:rFonts w:ascii="Cambria Math" w:eastAsia="Calibri" w:hAnsi="Cambria Math" w:cs="Arial"/>
                  <w:color w:val="0D0D28"/>
                </w:rPr>
                <m:t xml:space="preserve"> </m:t>
              </m:r>
            </m:oMath>
            <w:r w:rsidR="00562384" w:rsidRPr="00562384">
              <w:rPr>
                <w:rFonts w:ascii="Arial Narrow" w:eastAsia="Calibri" w:hAnsi="Arial Narrow" w:cs="Arial"/>
                <w:color w:val="0D0D28"/>
              </w:rPr>
              <w:t xml:space="preserve">– Финальное значения Базового актива. </w:t>
            </w:r>
          </w:p>
          <w:p w14:paraId="5B88B8B0" w14:textId="77777777" w:rsidR="00562384" w:rsidRPr="00562384" w:rsidRDefault="00FD1D09" w:rsidP="00562384">
            <w:pPr>
              <w:rPr>
                <w:rFonts w:ascii="Arial Narrow" w:eastAsia="Calibri" w:hAnsi="Arial Narrow" w:cs="Cambria Math"/>
              </w:rPr>
            </w:pPr>
            <m:oMath>
              <m:sSub>
                <m:sSubPr>
                  <m:ctrlPr>
                    <w:rPr>
                      <w:rFonts w:ascii="Cambria Math" w:eastAsia="Calibri" w:hAnsi="Cambria Math" w:cs="Arial"/>
                      <w:color w:val="0D0D28"/>
                      <w:lang w:val="en-US"/>
                    </w:rPr>
                  </m:ctrlPr>
                </m:sSubPr>
                <m:e>
                  <m:r>
                    <m:rPr>
                      <m:sty m:val="p"/>
                    </m:rPr>
                    <w:rPr>
                      <w:rFonts w:ascii="Cambria Math" w:eastAsia="Calibri" w:hAnsi="Cambria Math" w:cs="Arial"/>
                      <w:color w:val="0D0D28"/>
                      <w:lang w:val="en-US"/>
                    </w:rPr>
                    <m:t>Rate</m:t>
                  </m:r>
                </m:e>
                <m:sub>
                  <m:r>
                    <m:rPr>
                      <m:sty m:val="p"/>
                    </m:rPr>
                    <w:rPr>
                      <w:rFonts w:ascii="Cambria Math" w:eastAsia="Calibri" w:hAnsi="Cambria Math" w:cs="Arial"/>
                      <w:color w:val="0D0D28"/>
                      <w:lang w:val="en-US"/>
                    </w:rPr>
                    <m:t>start</m:t>
                  </m:r>
                </m:sub>
              </m:sSub>
            </m:oMath>
            <w:r w:rsidR="00562384" w:rsidRPr="00562384">
              <w:rPr>
                <w:rFonts w:ascii="Arial Narrow" w:eastAsia="Times New Roman" w:hAnsi="Arial Narrow" w:cs="Times New Roman"/>
                <w:color w:val="0D0D28"/>
              </w:rPr>
              <w:t xml:space="preserve"> – Начальное значение Базового Актива, </w:t>
            </w:r>
            <w:r w:rsidR="00562384" w:rsidRPr="00562384">
              <w:rPr>
                <w:rFonts w:ascii="Arial Narrow" w:eastAsia="Calibri" w:hAnsi="Arial Narrow" w:cs="Arial"/>
                <w:color w:val="0D0D28"/>
              </w:rPr>
              <w:t>умноженное на 1,10. Значение округляется до целых копеек по правилам математики</w:t>
            </w:r>
            <w:r w:rsidR="00562384" w:rsidRPr="00562384">
              <w:rPr>
                <w:rFonts w:ascii="Arial Narrow" w:eastAsia="Times New Roman" w:hAnsi="Arial Narrow" w:cs="Times New Roman"/>
                <w:color w:val="0D0D28"/>
              </w:rPr>
              <w:t xml:space="preserve">. </w:t>
            </w:r>
          </w:p>
          <w:p w14:paraId="272213A7" w14:textId="77777777" w:rsidR="00562384" w:rsidRPr="00562384" w:rsidRDefault="00562384" w:rsidP="00562384">
            <w:pPr>
              <w:rPr>
                <w:rFonts w:ascii="Arial Narrow" w:eastAsia="Calibri" w:hAnsi="Arial Narrow" w:cs="Cambria Math"/>
              </w:rPr>
            </w:pPr>
          </w:p>
          <w:p w14:paraId="6158ADBB"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Базовый Актив: Цена 1 (Одной) обыкновенной акции Публичного акционерного общества «Сбербанк России» ISIN код – RU0009029540, раскрываемая ПАО Московская Биржа на странице в сети Интернет по адресу: https://www.moex.com.</w:t>
            </w:r>
          </w:p>
          <w:p w14:paraId="220DC463" w14:textId="77777777" w:rsidR="00562384" w:rsidRPr="00562384" w:rsidRDefault="00562384" w:rsidP="00562384">
            <w:pPr>
              <w:rPr>
                <w:rFonts w:ascii="Arial Narrow" w:eastAsia="Calibri" w:hAnsi="Arial Narrow" w:cs="Calibri"/>
              </w:rPr>
            </w:pPr>
          </w:p>
          <w:p w14:paraId="0533E18F"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Рабочие дни базового актива: каждый день, когда проводятся торги по Базовому Активу на ПАО Московская Биржа.</w:t>
            </w:r>
          </w:p>
          <w:p w14:paraId="3260EB64" w14:textId="77777777" w:rsidR="00562384" w:rsidRPr="00562384" w:rsidRDefault="00562384" w:rsidP="00562384">
            <w:pPr>
              <w:rPr>
                <w:rFonts w:ascii="Arial Narrow" w:eastAsia="Calibri" w:hAnsi="Arial Narrow" w:cs="Calibri"/>
              </w:rPr>
            </w:pPr>
          </w:p>
          <w:p w14:paraId="4B3316E5"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Порядок определения Начального значения Базового актива</w:t>
            </w:r>
          </w:p>
          <w:p w14:paraId="0202388B" w14:textId="77777777" w:rsidR="00562384" w:rsidRPr="00562384" w:rsidRDefault="00562384" w:rsidP="00562384">
            <w:pPr>
              <w:rPr>
                <w:rFonts w:ascii="Arial Narrow" w:eastAsia="Calibri" w:hAnsi="Arial Narrow" w:cs="Calibri"/>
              </w:rPr>
            </w:pPr>
          </w:p>
          <w:p w14:paraId="2A3FEECF"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 xml:space="preserve">Начальное значение Базового актива – </w:t>
            </w:r>
            <w:r w:rsidRPr="00562384">
              <w:rPr>
                <w:rFonts w:ascii="Arial Narrow" w:eastAsia="Calibri" w:hAnsi="Arial Narrow" w:cs="Arial"/>
              </w:rPr>
              <w:t>цена</w:t>
            </w:r>
            <w:r w:rsidRPr="00562384">
              <w:rPr>
                <w:rFonts w:ascii="Arial Narrow" w:eastAsia="Calibri" w:hAnsi="Arial Narrow" w:cs="Calibri"/>
              </w:rPr>
              <w:t xml:space="preserve"> </w:t>
            </w:r>
            <w:r w:rsidRPr="00562384">
              <w:rPr>
                <w:rFonts w:ascii="Arial Narrow" w:eastAsia="Calibri" w:hAnsi="Arial Narrow" w:cs="Arial"/>
              </w:rPr>
              <w:t>закрытия</w:t>
            </w:r>
            <w:r w:rsidRPr="00562384">
              <w:rPr>
                <w:rFonts w:ascii="Arial Narrow" w:eastAsia="Calibri" w:hAnsi="Arial Narrow" w:cs="Calibri"/>
              </w:rPr>
              <w:t xml:space="preserve"> </w:t>
            </w:r>
            <w:r w:rsidRPr="00562384">
              <w:rPr>
                <w:rFonts w:ascii="Arial Narrow" w:eastAsia="Calibri" w:hAnsi="Arial Narrow" w:cs="Arial"/>
              </w:rPr>
              <w:t>Базового</w:t>
            </w:r>
            <w:r w:rsidRPr="00562384">
              <w:rPr>
                <w:rFonts w:ascii="Arial Narrow" w:eastAsia="Calibri" w:hAnsi="Arial Narrow" w:cs="Calibri"/>
              </w:rPr>
              <w:t xml:space="preserve"> </w:t>
            </w:r>
            <w:r w:rsidRPr="00562384">
              <w:rPr>
                <w:rFonts w:ascii="Arial Narrow" w:eastAsia="Calibri" w:hAnsi="Arial Narrow" w:cs="Arial"/>
              </w:rPr>
              <w:t>актива</w:t>
            </w:r>
            <w:r w:rsidRPr="00562384">
              <w:rPr>
                <w:rFonts w:ascii="Arial Narrow" w:eastAsia="Calibri" w:hAnsi="Arial Narrow" w:cs="Calibri"/>
              </w:rPr>
              <w:t xml:space="preserve">, раскрытая (опубликованная) в </w:t>
            </w:r>
            <w:r w:rsidRPr="00562384">
              <w:rPr>
                <w:rFonts w:ascii="Arial Narrow" w:eastAsia="Calibri" w:hAnsi="Arial Narrow" w:cs="Arial"/>
              </w:rPr>
              <w:t>Дату</w:t>
            </w:r>
            <w:r w:rsidRPr="00562384">
              <w:rPr>
                <w:rFonts w:ascii="Arial Narrow" w:eastAsia="Calibri" w:hAnsi="Arial Narrow" w:cs="Calibri"/>
              </w:rPr>
              <w:t xml:space="preserve"> </w:t>
            </w:r>
            <w:r w:rsidRPr="00562384">
              <w:rPr>
                <w:rFonts w:ascii="Arial Narrow" w:eastAsia="Calibri" w:hAnsi="Arial Narrow" w:cs="Arial"/>
              </w:rPr>
              <w:t>определения</w:t>
            </w:r>
            <w:r w:rsidRPr="00562384">
              <w:rPr>
                <w:rFonts w:ascii="Arial Narrow" w:eastAsia="Calibri" w:hAnsi="Arial Narrow" w:cs="Calibri"/>
              </w:rPr>
              <w:t xml:space="preserve"> </w:t>
            </w:r>
            <w:r w:rsidRPr="00562384">
              <w:rPr>
                <w:rFonts w:ascii="Arial Narrow" w:eastAsia="Calibri" w:hAnsi="Arial Narrow" w:cs="Arial"/>
              </w:rPr>
              <w:t>Начального</w:t>
            </w:r>
            <w:r w:rsidRPr="00562384">
              <w:rPr>
                <w:rFonts w:ascii="Arial Narrow" w:eastAsia="Calibri" w:hAnsi="Arial Narrow" w:cs="Calibri"/>
              </w:rPr>
              <w:t xml:space="preserve"> </w:t>
            </w:r>
            <w:r w:rsidRPr="00562384">
              <w:rPr>
                <w:rFonts w:ascii="Arial Narrow" w:eastAsia="Calibri" w:hAnsi="Arial Narrow" w:cs="Arial"/>
              </w:rPr>
              <w:t>значения</w:t>
            </w:r>
            <w:r w:rsidRPr="00562384">
              <w:rPr>
                <w:rFonts w:ascii="Arial Narrow" w:eastAsia="Calibri" w:hAnsi="Arial Narrow" w:cs="Calibri"/>
              </w:rPr>
              <w:t xml:space="preserve"> </w:t>
            </w:r>
            <w:r w:rsidRPr="00562384">
              <w:rPr>
                <w:rFonts w:ascii="Arial Narrow" w:eastAsia="Calibri" w:hAnsi="Arial Narrow" w:cs="Arial"/>
              </w:rPr>
              <w:t>Базового</w:t>
            </w:r>
            <w:r w:rsidRPr="00562384">
              <w:rPr>
                <w:rFonts w:ascii="Arial Narrow" w:eastAsia="Calibri" w:hAnsi="Arial Narrow" w:cs="Calibri"/>
              </w:rPr>
              <w:t xml:space="preserve"> </w:t>
            </w:r>
            <w:r w:rsidRPr="00562384">
              <w:rPr>
                <w:rFonts w:ascii="Arial Narrow" w:eastAsia="Calibri" w:hAnsi="Arial Narrow" w:cs="Arial"/>
              </w:rPr>
              <w:t>актива</w:t>
            </w:r>
            <w:r w:rsidRPr="00562384">
              <w:rPr>
                <w:rFonts w:ascii="Arial Narrow" w:eastAsia="Calibri" w:hAnsi="Arial Narrow" w:cs="Calibri"/>
              </w:rPr>
              <w:t xml:space="preserve">, на странице ПАО Московская Биржа в сети Интернет по адресу: https://www.moex.com. </w:t>
            </w:r>
            <w:r w:rsidRPr="00562384">
              <w:rPr>
                <w:rFonts w:ascii="Arial Narrow" w:eastAsia="Calibri" w:hAnsi="Arial Narrow" w:cs="Arial"/>
              </w:rPr>
              <w:t>Цена</w:t>
            </w:r>
            <w:r w:rsidRPr="00562384">
              <w:rPr>
                <w:rFonts w:ascii="Arial Narrow" w:eastAsia="Calibri" w:hAnsi="Arial Narrow" w:cs="Calibri"/>
              </w:rPr>
              <w:t xml:space="preserve"> </w:t>
            </w:r>
            <w:r w:rsidRPr="00562384">
              <w:rPr>
                <w:rFonts w:ascii="Arial Narrow" w:eastAsia="Calibri" w:hAnsi="Arial Narrow" w:cs="Arial"/>
              </w:rPr>
              <w:t>закрытия</w:t>
            </w:r>
            <w:r w:rsidRPr="00562384">
              <w:rPr>
                <w:rFonts w:ascii="Arial Narrow" w:eastAsia="Calibri" w:hAnsi="Arial Narrow" w:cs="Calibri"/>
              </w:rPr>
              <w:t xml:space="preserve"> </w:t>
            </w:r>
            <w:r w:rsidRPr="00562384">
              <w:rPr>
                <w:rFonts w:ascii="Arial Narrow" w:eastAsia="Calibri" w:hAnsi="Arial Narrow" w:cs="Arial"/>
              </w:rPr>
              <w:t>Базового</w:t>
            </w:r>
            <w:r w:rsidRPr="00562384">
              <w:rPr>
                <w:rFonts w:ascii="Arial Narrow" w:eastAsia="Calibri" w:hAnsi="Arial Narrow" w:cs="Calibri"/>
              </w:rPr>
              <w:t xml:space="preserve"> </w:t>
            </w:r>
            <w:r w:rsidRPr="00562384">
              <w:rPr>
                <w:rFonts w:ascii="Arial Narrow" w:eastAsia="Calibri" w:hAnsi="Arial Narrow" w:cs="Arial"/>
              </w:rPr>
              <w:t>актива</w:t>
            </w:r>
            <w:r w:rsidRPr="00562384">
              <w:rPr>
                <w:rFonts w:ascii="Arial Narrow" w:eastAsia="Calibri" w:hAnsi="Arial Narrow" w:cs="Calibri"/>
              </w:rPr>
              <w:t xml:space="preserve"> определяется ПАО Московская Биржа согласно Правил проведения торгов по ценным бумагам в ПАО Московская Биржа. </w:t>
            </w:r>
          </w:p>
          <w:p w14:paraId="71B94B86" w14:textId="77777777" w:rsidR="00562384" w:rsidRPr="00562384" w:rsidRDefault="00562384" w:rsidP="00562384">
            <w:pPr>
              <w:rPr>
                <w:rFonts w:ascii="Arial Narrow" w:eastAsia="Calibri" w:hAnsi="Arial Narrow" w:cs="Calibri"/>
              </w:rPr>
            </w:pPr>
          </w:p>
          <w:p w14:paraId="6C9339BB"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Дата определения Начального значения Базового актива:</w:t>
            </w:r>
          </w:p>
          <w:p w14:paraId="671AA40E" w14:textId="77777777" w:rsidR="00562384" w:rsidRPr="00562384" w:rsidRDefault="00562384" w:rsidP="00562384">
            <w:pPr>
              <w:numPr>
                <w:ilvl w:val="0"/>
                <w:numId w:val="24"/>
              </w:numPr>
              <w:contextualSpacing/>
              <w:rPr>
                <w:rFonts w:ascii="Arial Narrow" w:eastAsia="Calibri" w:hAnsi="Arial Narrow" w:cs="Calibri"/>
                <w14:ligatures w14:val="none"/>
              </w:rPr>
            </w:pPr>
            <w:r w:rsidRPr="00562384">
              <w:rPr>
                <w:rFonts w:ascii="Arial Narrow" w:eastAsia="Calibri" w:hAnsi="Arial Narrow" w:cs="Calibri"/>
                <w14:ligatures w14:val="none"/>
              </w:rPr>
              <w:t xml:space="preserve"> Второй рабочий день базового актива следующий за днем окончания приема заявок указанных в разделе 3 «Параметры выпуска», если такая дата является Рабочим днём Базового актива;</w:t>
            </w:r>
          </w:p>
          <w:p w14:paraId="0414A74C" w14:textId="77777777" w:rsidR="00562384" w:rsidRPr="00562384" w:rsidRDefault="00562384" w:rsidP="00562384">
            <w:pPr>
              <w:numPr>
                <w:ilvl w:val="0"/>
                <w:numId w:val="24"/>
              </w:numPr>
              <w:contextualSpacing/>
              <w:rPr>
                <w:rFonts w:ascii="Arial Narrow" w:eastAsia="Calibri" w:hAnsi="Arial Narrow" w:cs="Calibri"/>
                <w14:ligatures w14:val="none"/>
              </w:rPr>
            </w:pPr>
            <w:r w:rsidRPr="00562384">
              <w:rPr>
                <w:rFonts w:ascii="Arial Narrow" w:eastAsia="Calibri" w:hAnsi="Arial Narrow" w:cs="Calibri"/>
                <w14:ligatures w14:val="none"/>
              </w:rPr>
              <w:t>Если не выполняется условие, определенное пунктом a) настоящего раздела, то Датой</w:t>
            </w:r>
          </w:p>
          <w:p w14:paraId="2762CBE7" w14:textId="77777777" w:rsidR="00562384" w:rsidRPr="00562384" w:rsidRDefault="00562384" w:rsidP="00562384">
            <w:pPr>
              <w:ind w:left="404"/>
              <w:rPr>
                <w:rFonts w:ascii="Arial Narrow" w:eastAsia="Calibri" w:hAnsi="Arial Narrow" w:cs="Calibri"/>
              </w:rPr>
            </w:pPr>
            <w:r w:rsidRPr="00562384">
              <w:rPr>
                <w:rFonts w:ascii="Arial Narrow" w:eastAsia="Calibri" w:hAnsi="Arial Narrow" w:cs="Calibri"/>
              </w:rPr>
              <w:t>определения Начального значения Базового актива является предшествующий календарный день, если такая дата является Рабочим днем Базового актива, но не ранее Даты начала Приема заявок данных ЦФА (т.е. последовательно проводится определение Начального значения Базового актива в указанные даты, до тех пор, пока Начальное значение Базового актива может быть определено).</w:t>
            </w:r>
          </w:p>
          <w:p w14:paraId="143526BA" w14:textId="77777777" w:rsidR="00562384" w:rsidRPr="00562384" w:rsidRDefault="00562384" w:rsidP="00562384">
            <w:pPr>
              <w:rPr>
                <w:rFonts w:ascii="Arial Narrow" w:eastAsia="Calibri" w:hAnsi="Arial Narrow" w:cs="Calibri"/>
              </w:rPr>
            </w:pPr>
          </w:p>
          <w:p w14:paraId="561B5DD3"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В случае, если Начальное значение Базового актива не может быть определено в указанные в предыдущем абзаце даты, размер Дополнительного дохода устанавливается равным нулю.</w:t>
            </w:r>
          </w:p>
          <w:p w14:paraId="72EB4097" w14:textId="77777777" w:rsidR="00562384" w:rsidRPr="00562384" w:rsidRDefault="00562384" w:rsidP="00562384">
            <w:pPr>
              <w:rPr>
                <w:rFonts w:ascii="Arial Narrow" w:eastAsia="Calibri" w:hAnsi="Arial Narrow" w:cs="Calibri"/>
              </w:rPr>
            </w:pPr>
          </w:p>
          <w:p w14:paraId="4619D1FF"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Порядок определения Финального значения Базового актива</w:t>
            </w:r>
          </w:p>
          <w:p w14:paraId="679A0843" w14:textId="77777777" w:rsidR="00562384" w:rsidRPr="00562384" w:rsidRDefault="00562384" w:rsidP="00562384">
            <w:pPr>
              <w:rPr>
                <w:rFonts w:ascii="Arial Narrow" w:eastAsia="Calibri" w:hAnsi="Arial Narrow" w:cs="Calibri"/>
              </w:rPr>
            </w:pPr>
          </w:p>
          <w:p w14:paraId="1B3BF05F"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Финальное значение Базового актива – средневзвешенная цена Базового актива, рассчитываемая ПАО Московская Биржа по результатам Рабочего дня Базового актива на основании данных основных торгов в ПАО Московская Биржа на Дату определения Финального значения Базового актива.</w:t>
            </w:r>
          </w:p>
          <w:p w14:paraId="658133EB" w14:textId="77777777" w:rsidR="00562384" w:rsidRPr="00562384" w:rsidRDefault="00562384" w:rsidP="00562384">
            <w:pPr>
              <w:rPr>
                <w:rFonts w:ascii="Arial Narrow" w:eastAsia="Calibri" w:hAnsi="Arial Narrow" w:cs="Calibri"/>
              </w:rPr>
            </w:pPr>
          </w:p>
          <w:p w14:paraId="28B19C2F" w14:textId="77777777" w:rsidR="00562384" w:rsidRPr="00562384" w:rsidRDefault="00562384" w:rsidP="00562384">
            <w:pPr>
              <w:rPr>
                <w:rFonts w:ascii="Arial Narrow" w:eastAsia="Calibri" w:hAnsi="Arial Narrow" w:cs="Calibri"/>
              </w:rPr>
            </w:pPr>
            <w:r w:rsidRPr="00562384">
              <w:rPr>
                <w:rFonts w:ascii="Arial Narrow" w:eastAsia="Calibri" w:hAnsi="Arial Narrow" w:cs="Calibri"/>
              </w:rPr>
              <w:t>Датой определения Финального значения Базового актива является:</w:t>
            </w:r>
          </w:p>
          <w:p w14:paraId="40C17A6F" w14:textId="77777777" w:rsidR="00562384" w:rsidRPr="00562384" w:rsidRDefault="00562384" w:rsidP="00562384">
            <w:pPr>
              <w:numPr>
                <w:ilvl w:val="0"/>
                <w:numId w:val="25"/>
              </w:numPr>
              <w:contextualSpacing/>
              <w:rPr>
                <w:rFonts w:ascii="Arial Narrow" w:eastAsia="Calibri" w:hAnsi="Arial Narrow" w:cs="Calibri"/>
                <w14:ligatures w14:val="none"/>
              </w:rPr>
            </w:pPr>
            <w:r w:rsidRPr="00562384">
              <w:rPr>
                <w:rFonts w:ascii="Arial Narrow" w:eastAsia="Calibri" w:hAnsi="Arial Narrow" w:cs="Calibri"/>
                <w14:ligatures w14:val="none"/>
              </w:rPr>
              <w:t xml:space="preserve">Дата, наступающая за 5 календарных дней до </w:t>
            </w:r>
            <w:r w:rsidRPr="00562384">
              <w:rPr>
                <w:rFonts w:ascii="Arial Narrow" w:eastAsia="Calibri" w:hAnsi="Arial Narrow" w:cs="Arial"/>
                <w14:ligatures w14:val="none"/>
              </w:rPr>
              <w:t>Даты</w:t>
            </w:r>
            <w:r w:rsidRPr="00562384">
              <w:rPr>
                <w:rFonts w:ascii="Arial Narrow" w:eastAsia="Calibri" w:hAnsi="Arial Narrow" w:cs="Calibri"/>
                <w14:ligatures w14:val="none"/>
              </w:rPr>
              <w:t xml:space="preserve"> </w:t>
            </w:r>
            <w:r w:rsidRPr="00562384">
              <w:rPr>
                <w:rFonts w:ascii="Arial Narrow" w:eastAsia="Calibri" w:hAnsi="Arial Narrow" w:cs="Arial"/>
                <w14:ligatures w14:val="none"/>
              </w:rPr>
              <w:t>погашения</w:t>
            </w:r>
            <w:r w:rsidRPr="00562384">
              <w:rPr>
                <w:rFonts w:ascii="Arial Narrow" w:eastAsia="Calibri" w:hAnsi="Arial Narrow" w:cs="Calibri"/>
                <w14:ligatures w14:val="none"/>
              </w:rPr>
              <w:t xml:space="preserve"> данных ЦФА, если такая дата является Рабочим днём Базового актива;</w:t>
            </w:r>
          </w:p>
          <w:p w14:paraId="5982D97A" w14:textId="77777777" w:rsidR="00562384" w:rsidRPr="00562384" w:rsidRDefault="00562384" w:rsidP="00562384">
            <w:pPr>
              <w:numPr>
                <w:ilvl w:val="0"/>
                <w:numId w:val="25"/>
              </w:numPr>
              <w:contextualSpacing/>
              <w:rPr>
                <w:rFonts w:ascii="Arial Narrow" w:eastAsia="Calibri" w:hAnsi="Arial Narrow" w:cs="Calibri"/>
                <w14:ligatures w14:val="none"/>
              </w:rPr>
            </w:pPr>
            <w:r w:rsidRPr="00562384">
              <w:rPr>
                <w:rFonts w:ascii="Arial Narrow" w:eastAsia="Calibri" w:hAnsi="Arial Narrow" w:cs="Calibri"/>
                <w14:ligatures w14:val="none"/>
              </w:rPr>
              <w:t>Если не выполняется условие, определенное пунктом a) настоящего раздела, то Датой определения Финального значения Базового актива является первый Рабочий день Базового актива, предшествующий дате, наступающей за 5 календарных дней до Даты погашения данных ЦФА, но не позднее Даты определения Начального значения Базового актива (т.е. последовательно проводится определение Финального значения Базового актива в указанные даты, до тех пор, пока Финальное значение Базового актива может быть определено);</w:t>
            </w:r>
          </w:p>
          <w:p w14:paraId="0BDDFF68" w14:textId="77777777" w:rsidR="00562384" w:rsidRPr="00562384" w:rsidRDefault="00562384" w:rsidP="00562384">
            <w:pPr>
              <w:rPr>
                <w:rFonts w:ascii="Arial Narrow" w:eastAsia="Calibri" w:hAnsi="Arial Narrow" w:cs="Cambria Math"/>
              </w:rPr>
            </w:pPr>
            <w:r w:rsidRPr="00562384">
              <w:rPr>
                <w:rFonts w:ascii="Arial Narrow" w:eastAsia="Calibri" w:hAnsi="Arial Narrow" w:cs="Calibri"/>
              </w:rPr>
              <w:t xml:space="preserve">В случае, если Финальное значение Базового актива не может быть определено в указанные в предыдущем абзаце даты, размер Дополнительного дохода устанавливается равным нулю. </w:t>
            </w:r>
          </w:p>
          <w:p w14:paraId="5E9BE357" w14:textId="77777777" w:rsidR="00562384" w:rsidRPr="00562384" w:rsidRDefault="00562384" w:rsidP="00562384">
            <w:pPr>
              <w:rPr>
                <w:rFonts w:ascii="Calibri" w:eastAsia="Calibri" w:hAnsi="Calibri" w:cs="Times New Roman"/>
              </w:rPr>
            </w:pPr>
          </w:p>
        </w:tc>
      </w:tr>
      <w:tr w:rsidR="00562384" w:rsidRPr="00562384" w14:paraId="24890C3E" w14:textId="77777777" w:rsidTr="00562384">
        <w:tc>
          <w:tcPr>
            <w:tcW w:w="709" w:type="dxa"/>
            <w:tcBorders>
              <w:top w:val="single" w:sz="4" w:space="0" w:color="BFBFBF"/>
              <w:bottom w:val="single" w:sz="4" w:space="0" w:color="BFBFBF"/>
            </w:tcBorders>
          </w:tcPr>
          <w:p w14:paraId="08308DB5" w14:textId="4E22671F" w:rsidR="00562384" w:rsidRPr="00562384" w:rsidRDefault="00AE006E" w:rsidP="00562384">
            <w:pPr>
              <w:rPr>
                <w:rFonts w:ascii="Arial Narrow" w:eastAsia="Calibri" w:hAnsi="Arial Narrow" w:cs="Times New Roman"/>
                <w:color w:val="808080"/>
                <w:sz w:val="20"/>
                <w:szCs w:val="20"/>
              </w:rPr>
            </w:pPr>
            <w:r>
              <w:rPr>
                <w:rFonts w:ascii="Arial Narrow" w:eastAsia="Calibri" w:hAnsi="Arial Narrow" w:cs="Times New Roman"/>
                <w:color w:val="808080"/>
                <w:sz w:val="20"/>
                <w:szCs w:val="20"/>
              </w:rPr>
              <w:lastRenderedPageBreak/>
              <w:t>2.3.</w:t>
            </w:r>
          </w:p>
        </w:tc>
        <w:tc>
          <w:tcPr>
            <w:tcW w:w="2268" w:type="dxa"/>
            <w:tcBorders>
              <w:top w:val="single" w:sz="4" w:space="0" w:color="BFBFBF"/>
              <w:bottom w:val="single" w:sz="4" w:space="0" w:color="BFBFBF"/>
            </w:tcBorders>
          </w:tcPr>
          <w:p w14:paraId="49B920C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Цена приобретения ЦФА при выпуске </w:t>
            </w:r>
            <w:r w:rsidRPr="00562384">
              <w:rPr>
                <w:rFonts w:ascii="Arial Narrow" w:eastAsia="Calibri" w:hAnsi="Arial Narrow" w:cs="Times New Roman"/>
              </w:rPr>
              <w:lastRenderedPageBreak/>
              <w:t>(номинальная стоимость)</w:t>
            </w:r>
          </w:p>
        </w:tc>
        <w:tc>
          <w:tcPr>
            <w:tcW w:w="6377" w:type="dxa"/>
            <w:tcBorders>
              <w:top w:val="single" w:sz="4" w:space="0" w:color="BFBFBF"/>
              <w:bottom w:val="single" w:sz="4" w:space="0" w:color="BFBFBF"/>
            </w:tcBorders>
          </w:tcPr>
          <w:p w14:paraId="5E2AA1AB"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rPr>
              <w:lastRenderedPageBreak/>
              <w:t xml:space="preserve">1 000 </w:t>
            </w:r>
            <w:r w:rsidRPr="00562384">
              <w:rPr>
                <w:rFonts w:ascii="Arial" w:eastAsia="Calibri" w:hAnsi="Arial" w:cs="Arial"/>
                <w:b/>
                <w:bCs/>
              </w:rPr>
              <w:t>₽</w:t>
            </w:r>
          </w:p>
        </w:tc>
      </w:tr>
      <w:tr w:rsidR="00562384" w:rsidRPr="00562384" w14:paraId="53B1D454" w14:textId="77777777" w:rsidTr="00562384">
        <w:tc>
          <w:tcPr>
            <w:tcW w:w="709" w:type="dxa"/>
            <w:tcBorders>
              <w:top w:val="single" w:sz="4" w:space="0" w:color="BFBFBF"/>
              <w:bottom w:val="single" w:sz="4" w:space="0" w:color="BFBFBF"/>
            </w:tcBorders>
          </w:tcPr>
          <w:p w14:paraId="38A76850"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2.4.</w:t>
            </w:r>
          </w:p>
        </w:tc>
        <w:tc>
          <w:tcPr>
            <w:tcW w:w="2268" w:type="dxa"/>
            <w:tcBorders>
              <w:top w:val="single" w:sz="4" w:space="0" w:color="BFBFBF"/>
              <w:bottom w:val="single" w:sz="4" w:space="0" w:color="BFBFBF"/>
            </w:tcBorders>
          </w:tcPr>
          <w:p w14:paraId="09598AF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Дата погашения </w:t>
            </w:r>
            <w:r w:rsidRPr="00562384">
              <w:rPr>
                <w:rFonts w:ascii="Arial Narrow" w:eastAsia="Calibri" w:hAnsi="Arial Narrow" w:cs="Times New Roman"/>
                <w:color w:val="808080"/>
              </w:rPr>
              <w:t>Московское время (</w:t>
            </w:r>
            <w:r w:rsidRPr="00562384">
              <w:rPr>
                <w:rFonts w:ascii="Arial Narrow" w:eastAsia="Calibri" w:hAnsi="Arial Narrow" w:cs="Times New Roman"/>
                <w:color w:val="808080"/>
                <w:lang w:val="en-US"/>
              </w:rPr>
              <w:t>GMT</w:t>
            </w:r>
            <w:r w:rsidRPr="00562384">
              <w:rPr>
                <w:rFonts w:ascii="Arial Narrow" w:eastAsia="Calibri" w:hAnsi="Arial Narrow" w:cs="Times New Roman"/>
                <w:color w:val="808080"/>
              </w:rPr>
              <w:t>+3)</w:t>
            </w:r>
          </w:p>
        </w:tc>
        <w:tc>
          <w:tcPr>
            <w:tcW w:w="6377" w:type="dxa"/>
            <w:tcBorders>
              <w:top w:val="single" w:sz="4" w:space="0" w:color="BFBFBF"/>
              <w:bottom w:val="single" w:sz="4" w:space="0" w:color="BFBFBF"/>
            </w:tcBorders>
          </w:tcPr>
          <w:p w14:paraId="4B3537FD" w14:textId="34106351" w:rsidR="00562384" w:rsidRPr="00562384" w:rsidRDefault="009B0193" w:rsidP="00562384">
            <w:pPr>
              <w:rPr>
                <w:rFonts w:ascii="Arial Narrow" w:eastAsia="Calibri" w:hAnsi="Arial Narrow" w:cs="Times New Roman"/>
                <w:b/>
                <w:bCs/>
              </w:rPr>
            </w:pPr>
            <w:r>
              <w:rPr>
                <w:rFonts w:ascii="Arial Narrow" w:eastAsia="Calibri" w:hAnsi="Arial Narrow" w:cs="Times New Roman"/>
                <w:b/>
                <w:bCs/>
              </w:rPr>
              <w:t>13.09</w:t>
            </w:r>
            <w:r w:rsidR="00562384" w:rsidRPr="00562384">
              <w:rPr>
                <w:rFonts w:ascii="Arial Narrow" w:eastAsia="Calibri" w:hAnsi="Arial Narrow" w:cs="Times New Roman"/>
                <w:b/>
                <w:bCs/>
              </w:rPr>
              <w:t>.2025 в 16:00</w:t>
            </w:r>
          </w:p>
        </w:tc>
      </w:tr>
      <w:tr w:rsidR="00562384" w:rsidRPr="00562384" w14:paraId="252293B8" w14:textId="77777777" w:rsidTr="00562384">
        <w:tc>
          <w:tcPr>
            <w:tcW w:w="709" w:type="dxa"/>
            <w:tcBorders>
              <w:top w:val="single" w:sz="4" w:space="0" w:color="BFBFBF"/>
              <w:bottom w:val="single" w:sz="4" w:space="0" w:color="BFBFBF"/>
            </w:tcBorders>
          </w:tcPr>
          <w:p w14:paraId="682B782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2.5.</w:t>
            </w:r>
          </w:p>
        </w:tc>
        <w:tc>
          <w:tcPr>
            <w:tcW w:w="2268" w:type="dxa"/>
            <w:tcBorders>
              <w:top w:val="single" w:sz="4" w:space="0" w:color="BFBFBF"/>
              <w:bottom w:val="single" w:sz="4" w:space="0" w:color="BFBFBF"/>
            </w:tcBorders>
          </w:tcPr>
          <w:p w14:paraId="66AE3222" w14:textId="77777777" w:rsidR="00562384" w:rsidRPr="00562384" w:rsidRDefault="00562384" w:rsidP="00562384">
            <w:pPr>
              <w:rPr>
                <w:rFonts w:ascii="Arial Narrow" w:eastAsia="Calibri" w:hAnsi="Arial Narrow" w:cs="Times New Roman"/>
                <w:color w:val="808080"/>
              </w:rPr>
            </w:pPr>
            <w:r w:rsidRPr="00562384">
              <w:rPr>
                <w:rFonts w:ascii="Arial Narrow" w:eastAsia="Calibri" w:hAnsi="Arial Narrow" w:cs="Times New Roman"/>
                <w:color w:val="000000"/>
              </w:rPr>
              <w:t>Дополнительные обязательства Эмитента</w:t>
            </w:r>
          </w:p>
        </w:tc>
        <w:tc>
          <w:tcPr>
            <w:tcW w:w="6377" w:type="dxa"/>
            <w:tcBorders>
              <w:top w:val="single" w:sz="4" w:space="0" w:color="BFBFBF"/>
              <w:bottom w:val="single" w:sz="4" w:space="0" w:color="BFBFBF"/>
            </w:tcBorders>
          </w:tcPr>
          <w:p w14:paraId="43C62FBF" w14:textId="77777777" w:rsidR="00562384" w:rsidRPr="00562384" w:rsidRDefault="00562384" w:rsidP="00562384">
            <w:pPr>
              <w:rPr>
                <w:rFonts w:ascii="Arial Narrow" w:eastAsia="Calibri" w:hAnsi="Arial Narrow" w:cs="Times New Roman"/>
                <w:color w:val="808080"/>
              </w:rPr>
            </w:pPr>
            <w:r w:rsidRPr="00562384">
              <w:rPr>
                <w:rFonts w:ascii="Arial Narrow" w:eastAsia="Calibri" w:hAnsi="Arial Narrow" w:cs="Times New Roman"/>
                <w:color w:val="808080"/>
              </w:rPr>
              <w:t>Отсутствуют</w:t>
            </w:r>
          </w:p>
        </w:tc>
      </w:tr>
      <w:tr w:rsidR="00AE006E" w:rsidRPr="00562384" w14:paraId="2801F5F5" w14:textId="77777777" w:rsidTr="00562384">
        <w:tc>
          <w:tcPr>
            <w:tcW w:w="709" w:type="dxa"/>
            <w:tcBorders>
              <w:top w:val="single" w:sz="4" w:space="0" w:color="BFBFBF"/>
              <w:bottom w:val="single" w:sz="4" w:space="0" w:color="BFBFBF"/>
            </w:tcBorders>
          </w:tcPr>
          <w:p w14:paraId="762934D1" w14:textId="796841D7" w:rsidR="00AE006E" w:rsidRPr="00562384" w:rsidRDefault="00AE006E" w:rsidP="00AE006E">
            <w:pPr>
              <w:rPr>
                <w:rFonts w:ascii="Arial Narrow" w:eastAsia="Calibri" w:hAnsi="Arial Narrow" w:cs="Times New Roman"/>
                <w:color w:val="808080"/>
                <w:sz w:val="20"/>
                <w:szCs w:val="20"/>
              </w:rPr>
            </w:pPr>
            <w:r>
              <w:rPr>
                <w:rFonts w:ascii="Arial Narrow" w:hAnsi="Arial Narrow"/>
                <w:color w:val="808080" w:themeColor="background1" w:themeShade="80"/>
                <w:sz w:val="20"/>
                <w:szCs w:val="20"/>
              </w:rPr>
              <w:t>2.7.</w:t>
            </w:r>
          </w:p>
        </w:tc>
        <w:tc>
          <w:tcPr>
            <w:tcW w:w="2268" w:type="dxa"/>
            <w:tcBorders>
              <w:top w:val="single" w:sz="4" w:space="0" w:color="BFBFBF"/>
              <w:bottom w:val="single" w:sz="4" w:space="0" w:color="BFBFBF"/>
            </w:tcBorders>
          </w:tcPr>
          <w:p w14:paraId="25DC1D41" w14:textId="2FB2BFF4" w:rsidR="00AE006E" w:rsidRPr="00562384" w:rsidRDefault="00AE006E" w:rsidP="00AE006E">
            <w:pPr>
              <w:rPr>
                <w:rFonts w:ascii="Arial Narrow" w:eastAsia="Calibri" w:hAnsi="Arial Narrow" w:cs="Times New Roman"/>
                <w:color w:val="000000"/>
              </w:rPr>
            </w:pPr>
            <w:r>
              <w:rPr>
                <w:rFonts w:ascii="Arial Narrow" w:hAnsi="Arial Narrow"/>
              </w:rPr>
              <w:t>Тип цифрового права</w:t>
            </w:r>
          </w:p>
        </w:tc>
        <w:tc>
          <w:tcPr>
            <w:tcW w:w="6377" w:type="dxa"/>
            <w:tcBorders>
              <w:top w:val="single" w:sz="4" w:space="0" w:color="BFBFBF"/>
              <w:bottom w:val="single" w:sz="4" w:space="0" w:color="BFBFBF"/>
            </w:tcBorders>
          </w:tcPr>
          <w:p w14:paraId="085B0CAD" w14:textId="6415D92D" w:rsidR="00AE006E" w:rsidRPr="00AE006E" w:rsidRDefault="00AE006E" w:rsidP="00AE006E">
            <w:pPr>
              <w:rPr>
                <w:rFonts w:ascii="Arial Narrow" w:eastAsia="Calibri" w:hAnsi="Arial Narrow" w:cs="Times New Roman"/>
                <w:color w:val="808080"/>
                <w:lang w:val="en-US"/>
              </w:rPr>
            </w:pPr>
            <w:r>
              <w:rPr>
                <w:rFonts w:ascii="Arial Narrow" w:eastAsia="Calibri" w:hAnsi="Arial Narrow" w:cs="Times New Roman"/>
                <w:color w:val="808080"/>
                <w:lang w:val="en-US"/>
              </w:rPr>
              <w:t>DFA1</w:t>
            </w:r>
          </w:p>
        </w:tc>
      </w:tr>
    </w:tbl>
    <w:p w14:paraId="3A89D1CF"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410"/>
        <w:gridCol w:w="3118"/>
        <w:gridCol w:w="3117"/>
      </w:tblGrid>
      <w:tr w:rsidR="00562384" w:rsidRPr="00562384" w14:paraId="030840F4" w14:textId="77777777" w:rsidTr="00562384">
        <w:tc>
          <w:tcPr>
            <w:tcW w:w="709" w:type="dxa"/>
            <w:tcBorders>
              <w:bottom w:val="single" w:sz="4" w:space="0" w:color="BFBFBF"/>
            </w:tcBorders>
          </w:tcPr>
          <w:p w14:paraId="5442D57A"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3.</w:t>
            </w:r>
          </w:p>
        </w:tc>
        <w:tc>
          <w:tcPr>
            <w:tcW w:w="8645" w:type="dxa"/>
            <w:gridSpan w:val="3"/>
            <w:tcBorders>
              <w:bottom w:val="single" w:sz="4" w:space="0" w:color="BFBFBF"/>
            </w:tcBorders>
          </w:tcPr>
          <w:p w14:paraId="23049D03" w14:textId="77777777" w:rsidR="00562384" w:rsidRPr="00562384" w:rsidRDefault="00562384" w:rsidP="00562384">
            <w:pPr>
              <w:rPr>
                <w:rFonts w:ascii="Arial Narrow" w:eastAsia="Calibri" w:hAnsi="Arial Narrow" w:cs="Times New Roman"/>
                <w:b/>
                <w:bCs/>
                <w:sz w:val="28"/>
                <w:szCs w:val="28"/>
              </w:rPr>
            </w:pPr>
            <w:bookmarkStart w:id="2" w:name="_Hlk156493567"/>
            <w:r w:rsidRPr="00562384">
              <w:rPr>
                <w:rFonts w:ascii="Arial Narrow" w:eastAsia="Calibri" w:hAnsi="Arial Narrow" w:cs="Times New Roman"/>
                <w:b/>
                <w:bCs/>
                <w:sz w:val="28"/>
                <w:szCs w:val="28"/>
              </w:rPr>
              <w:t>Параметры выпуска</w:t>
            </w:r>
          </w:p>
        </w:tc>
      </w:tr>
      <w:tr w:rsidR="00562384" w:rsidRPr="00562384" w14:paraId="2F8A18F9" w14:textId="77777777" w:rsidTr="00562384">
        <w:trPr>
          <w:trHeight w:val="270"/>
        </w:trPr>
        <w:tc>
          <w:tcPr>
            <w:tcW w:w="709" w:type="dxa"/>
            <w:tcBorders>
              <w:top w:val="single" w:sz="4" w:space="0" w:color="BFBFBF"/>
            </w:tcBorders>
          </w:tcPr>
          <w:p w14:paraId="6EB08157"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3.1.</w:t>
            </w:r>
          </w:p>
        </w:tc>
        <w:tc>
          <w:tcPr>
            <w:tcW w:w="2410" w:type="dxa"/>
            <w:vMerge w:val="restart"/>
            <w:tcBorders>
              <w:top w:val="single" w:sz="4" w:space="0" w:color="BFBFBF"/>
              <w:bottom w:val="single" w:sz="4" w:space="0" w:color="BFBFBF"/>
            </w:tcBorders>
          </w:tcPr>
          <w:p w14:paraId="045EE95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Наименование и тикер выпуска</w:t>
            </w:r>
          </w:p>
        </w:tc>
        <w:tc>
          <w:tcPr>
            <w:tcW w:w="3118" w:type="dxa"/>
            <w:tcBorders>
              <w:top w:val="single" w:sz="4" w:space="0" w:color="BFBFBF"/>
              <w:bottom w:val="single" w:sz="4" w:space="0" w:color="BFBFBF"/>
            </w:tcBorders>
          </w:tcPr>
          <w:p w14:paraId="482B377A" w14:textId="77777777" w:rsidR="00562384" w:rsidRPr="00562384" w:rsidRDefault="00562384" w:rsidP="00562384">
            <w:pPr>
              <w:rPr>
                <w:rFonts w:ascii="Arial Narrow" w:eastAsia="Calibri" w:hAnsi="Arial Narrow" w:cs="Times New Roman"/>
                <w:b/>
                <w:bCs/>
                <w:color w:val="808080"/>
              </w:rPr>
            </w:pPr>
            <w:r w:rsidRPr="00562384">
              <w:rPr>
                <w:rFonts w:ascii="Arial Narrow" w:eastAsia="Calibri" w:hAnsi="Arial Narrow" w:cs="Times New Roman"/>
                <w:b/>
                <w:bCs/>
                <w:color w:val="808080"/>
              </w:rPr>
              <w:t>Наименование</w:t>
            </w:r>
          </w:p>
        </w:tc>
        <w:tc>
          <w:tcPr>
            <w:tcW w:w="3117" w:type="dxa"/>
            <w:tcBorders>
              <w:top w:val="single" w:sz="4" w:space="0" w:color="BFBFBF"/>
              <w:bottom w:val="single" w:sz="4" w:space="0" w:color="BFBFBF"/>
            </w:tcBorders>
          </w:tcPr>
          <w:p w14:paraId="3CFC20FB" w14:textId="77777777" w:rsidR="00562384" w:rsidRPr="00562384" w:rsidRDefault="00562384" w:rsidP="00562384">
            <w:pPr>
              <w:rPr>
                <w:rFonts w:ascii="Arial Narrow" w:eastAsia="Calibri" w:hAnsi="Arial Narrow" w:cs="Times New Roman"/>
                <w:b/>
                <w:bCs/>
                <w:color w:val="808080"/>
              </w:rPr>
            </w:pPr>
            <w:r w:rsidRPr="00562384">
              <w:rPr>
                <w:rFonts w:ascii="Arial Narrow" w:eastAsia="Calibri" w:hAnsi="Arial Narrow" w:cs="Times New Roman"/>
                <w:b/>
                <w:bCs/>
                <w:color w:val="808080"/>
              </w:rPr>
              <w:t>Тикер</w:t>
            </w:r>
          </w:p>
        </w:tc>
      </w:tr>
      <w:tr w:rsidR="00562384" w:rsidRPr="00562384" w14:paraId="4F927920" w14:textId="77777777" w:rsidTr="00562384">
        <w:trPr>
          <w:trHeight w:val="270"/>
        </w:trPr>
        <w:tc>
          <w:tcPr>
            <w:tcW w:w="709" w:type="dxa"/>
            <w:tcBorders>
              <w:bottom w:val="single" w:sz="4" w:space="0" w:color="BFBFBF"/>
            </w:tcBorders>
          </w:tcPr>
          <w:p w14:paraId="5FECCF7D" w14:textId="77777777" w:rsidR="00562384" w:rsidRPr="00562384" w:rsidRDefault="00562384" w:rsidP="00562384">
            <w:pPr>
              <w:rPr>
                <w:rFonts w:ascii="Arial Narrow" w:eastAsia="Calibri" w:hAnsi="Arial Narrow" w:cs="Times New Roman"/>
                <w:color w:val="808080"/>
                <w:sz w:val="20"/>
                <w:szCs w:val="20"/>
              </w:rPr>
            </w:pPr>
          </w:p>
        </w:tc>
        <w:tc>
          <w:tcPr>
            <w:tcW w:w="2410" w:type="dxa"/>
            <w:vMerge/>
            <w:tcBorders>
              <w:top w:val="single" w:sz="4" w:space="0" w:color="BFBFBF"/>
              <w:bottom w:val="single" w:sz="4" w:space="0" w:color="BFBFBF"/>
            </w:tcBorders>
          </w:tcPr>
          <w:p w14:paraId="1AE0CFBF" w14:textId="77777777" w:rsidR="00562384" w:rsidRPr="00562384" w:rsidRDefault="00562384" w:rsidP="00562384">
            <w:pPr>
              <w:rPr>
                <w:rFonts w:ascii="Arial Narrow" w:eastAsia="Calibri" w:hAnsi="Arial Narrow" w:cs="Times New Roman"/>
              </w:rPr>
            </w:pPr>
          </w:p>
        </w:tc>
        <w:tc>
          <w:tcPr>
            <w:tcW w:w="3118" w:type="dxa"/>
            <w:tcBorders>
              <w:top w:val="single" w:sz="4" w:space="0" w:color="BFBFBF"/>
              <w:bottom w:val="single" w:sz="4" w:space="0" w:color="BFBFBF"/>
            </w:tcBorders>
          </w:tcPr>
          <w:p w14:paraId="3D8E83FD" w14:textId="7F93C789"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rPr>
              <w:t>ТКБ: Рост акций (</w:t>
            </w:r>
            <w:r w:rsidRPr="00562384">
              <w:rPr>
                <w:rFonts w:ascii="Arial Narrow" w:eastAsia="Calibri" w:hAnsi="Arial Narrow" w:cs="Times New Roman"/>
                <w:b/>
                <w:bCs/>
                <w:lang w:val="en-US"/>
              </w:rPr>
              <w:t>c</w:t>
            </w:r>
            <w:r w:rsidRPr="00562384">
              <w:rPr>
                <w:rFonts w:ascii="Arial Narrow" w:eastAsia="Calibri" w:hAnsi="Arial Narrow" w:cs="Times New Roman"/>
                <w:b/>
                <w:bCs/>
              </w:rPr>
              <w:t xml:space="preserve"> </w:t>
            </w:r>
            <w:proofErr w:type="gramStart"/>
            <w:r w:rsidRPr="00562384">
              <w:rPr>
                <w:rFonts w:ascii="Arial Narrow" w:eastAsia="Calibri" w:hAnsi="Arial Narrow" w:cs="Times New Roman"/>
                <w:b/>
                <w:bCs/>
              </w:rPr>
              <w:t>защитой)</w:t>
            </w:r>
            <w:r w:rsidR="009B0193">
              <w:rPr>
                <w:rFonts w:ascii="Arial Narrow" w:eastAsia="Calibri" w:hAnsi="Arial Narrow" w:cs="Times New Roman"/>
                <w:b/>
                <w:bCs/>
              </w:rPr>
              <w:t>-</w:t>
            </w:r>
            <w:proofErr w:type="gramEnd"/>
            <w:r w:rsidR="009B0193">
              <w:rPr>
                <w:rFonts w:ascii="Arial Narrow" w:eastAsia="Calibri" w:hAnsi="Arial Narrow" w:cs="Times New Roman"/>
                <w:b/>
                <w:bCs/>
              </w:rPr>
              <w:t>3</w:t>
            </w:r>
            <w:r w:rsidRPr="00562384">
              <w:rPr>
                <w:rFonts w:ascii="Arial Narrow" w:eastAsia="Calibri" w:hAnsi="Arial Narrow" w:cs="Times New Roman"/>
                <w:b/>
                <w:bCs/>
              </w:rPr>
              <w:t xml:space="preserve"> </w:t>
            </w:r>
          </w:p>
        </w:tc>
        <w:tc>
          <w:tcPr>
            <w:tcW w:w="3117" w:type="dxa"/>
            <w:tcBorders>
              <w:top w:val="single" w:sz="4" w:space="0" w:color="BFBFBF"/>
              <w:bottom w:val="single" w:sz="4" w:space="0" w:color="BFBFBF"/>
            </w:tcBorders>
          </w:tcPr>
          <w:p w14:paraId="1F6A6431" w14:textId="2E1D2F0D"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lang w:val="en-US"/>
              </w:rPr>
              <w:t>TKB</w:t>
            </w:r>
            <w:r w:rsidR="009B0193">
              <w:rPr>
                <w:rFonts w:ascii="Arial Narrow" w:eastAsia="Calibri" w:hAnsi="Arial Narrow" w:cs="Times New Roman"/>
              </w:rPr>
              <w:t>3</w:t>
            </w:r>
          </w:p>
        </w:tc>
      </w:tr>
      <w:tr w:rsidR="00562384" w:rsidRPr="00562384" w14:paraId="3A4541E7" w14:textId="77777777" w:rsidTr="00562384">
        <w:trPr>
          <w:trHeight w:val="270"/>
        </w:trPr>
        <w:tc>
          <w:tcPr>
            <w:tcW w:w="709" w:type="dxa"/>
            <w:tcBorders>
              <w:top w:val="single" w:sz="4" w:space="0" w:color="BFBFBF"/>
            </w:tcBorders>
          </w:tcPr>
          <w:p w14:paraId="413DABD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3.2.</w:t>
            </w:r>
          </w:p>
        </w:tc>
        <w:tc>
          <w:tcPr>
            <w:tcW w:w="2410" w:type="dxa"/>
            <w:vMerge w:val="restart"/>
            <w:tcBorders>
              <w:top w:val="single" w:sz="4" w:space="0" w:color="BFBFBF"/>
              <w:bottom w:val="single" w:sz="4" w:space="0" w:color="BFBFBF"/>
            </w:tcBorders>
          </w:tcPr>
          <w:p w14:paraId="75F67AE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Даты приема заявок на приобретение ЦФА</w:t>
            </w:r>
          </w:p>
        </w:tc>
        <w:tc>
          <w:tcPr>
            <w:tcW w:w="3118" w:type="dxa"/>
            <w:tcBorders>
              <w:top w:val="single" w:sz="4" w:space="0" w:color="BFBFBF"/>
              <w:bottom w:val="single" w:sz="4" w:space="0" w:color="BFBFBF"/>
            </w:tcBorders>
          </w:tcPr>
          <w:p w14:paraId="0BD5A5F2" w14:textId="77777777" w:rsidR="00562384" w:rsidRPr="00562384" w:rsidRDefault="00562384" w:rsidP="00562384">
            <w:pPr>
              <w:rPr>
                <w:rFonts w:ascii="Arial Narrow" w:eastAsia="Calibri" w:hAnsi="Arial Narrow" w:cs="Times New Roman"/>
                <w:b/>
                <w:bCs/>
                <w:color w:val="808080"/>
              </w:rPr>
            </w:pPr>
            <w:r w:rsidRPr="00562384">
              <w:rPr>
                <w:rFonts w:ascii="Arial Narrow" w:eastAsia="Calibri" w:hAnsi="Arial Narrow" w:cs="Times New Roman"/>
                <w:b/>
                <w:bCs/>
                <w:color w:val="808080"/>
              </w:rPr>
              <w:t xml:space="preserve">Начало </w:t>
            </w:r>
          </w:p>
          <w:p w14:paraId="1E4BE70B" w14:textId="77777777" w:rsidR="00562384" w:rsidRPr="00562384" w:rsidRDefault="00562384" w:rsidP="00562384">
            <w:pPr>
              <w:rPr>
                <w:rFonts w:ascii="Arial Narrow" w:eastAsia="Calibri" w:hAnsi="Arial Narrow" w:cs="Times New Roman"/>
                <w:color w:val="808080"/>
              </w:rPr>
            </w:pPr>
            <w:r w:rsidRPr="00562384">
              <w:rPr>
                <w:rFonts w:ascii="Arial Narrow" w:eastAsia="Calibri" w:hAnsi="Arial Narrow" w:cs="Times New Roman"/>
                <w:color w:val="808080"/>
              </w:rPr>
              <w:t>Московское время (</w:t>
            </w:r>
            <w:r w:rsidRPr="00562384">
              <w:rPr>
                <w:rFonts w:ascii="Arial Narrow" w:eastAsia="Calibri" w:hAnsi="Arial Narrow" w:cs="Times New Roman"/>
                <w:color w:val="808080"/>
                <w:lang w:val="en-US"/>
              </w:rPr>
              <w:t>GMT</w:t>
            </w:r>
            <w:r w:rsidRPr="00562384">
              <w:rPr>
                <w:rFonts w:ascii="Arial Narrow" w:eastAsia="Calibri" w:hAnsi="Arial Narrow" w:cs="Times New Roman"/>
                <w:color w:val="808080"/>
              </w:rPr>
              <w:t>+3)</w:t>
            </w:r>
          </w:p>
        </w:tc>
        <w:tc>
          <w:tcPr>
            <w:tcW w:w="3117" w:type="dxa"/>
            <w:tcBorders>
              <w:top w:val="single" w:sz="4" w:space="0" w:color="BFBFBF"/>
              <w:bottom w:val="single" w:sz="4" w:space="0" w:color="BFBFBF"/>
            </w:tcBorders>
          </w:tcPr>
          <w:p w14:paraId="60EB5853" w14:textId="77777777" w:rsidR="00562384" w:rsidRPr="00562384" w:rsidRDefault="00562384" w:rsidP="00562384">
            <w:pPr>
              <w:rPr>
                <w:rFonts w:ascii="Arial Narrow" w:eastAsia="Calibri" w:hAnsi="Arial Narrow" w:cs="Times New Roman"/>
                <w:b/>
                <w:bCs/>
                <w:color w:val="808080"/>
              </w:rPr>
            </w:pPr>
            <w:r w:rsidRPr="00562384">
              <w:rPr>
                <w:rFonts w:ascii="Arial Narrow" w:eastAsia="Calibri" w:hAnsi="Arial Narrow" w:cs="Times New Roman"/>
                <w:b/>
                <w:bCs/>
                <w:color w:val="808080"/>
              </w:rPr>
              <w:t>Окончание</w:t>
            </w:r>
          </w:p>
          <w:p w14:paraId="3FA8655C" w14:textId="77777777" w:rsidR="00562384" w:rsidRPr="00562384" w:rsidRDefault="00562384" w:rsidP="00562384">
            <w:pPr>
              <w:rPr>
                <w:rFonts w:ascii="Arial Narrow" w:eastAsia="Calibri" w:hAnsi="Arial Narrow" w:cs="Times New Roman"/>
                <w:color w:val="808080"/>
              </w:rPr>
            </w:pPr>
            <w:r w:rsidRPr="00562384">
              <w:rPr>
                <w:rFonts w:ascii="Arial Narrow" w:eastAsia="Calibri" w:hAnsi="Arial Narrow" w:cs="Times New Roman"/>
                <w:color w:val="808080"/>
              </w:rPr>
              <w:t>Московское время (</w:t>
            </w:r>
            <w:r w:rsidRPr="00562384">
              <w:rPr>
                <w:rFonts w:ascii="Arial Narrow" w:eastAsia="Calibri" w:hAnsi="Arial Narrow" w:cs="Times New Roman"/>
                <w:color w:val="808080"/>
                <w:lang w:val="en-US"/>
              </w:rPr>
              <w:t>GMT</w:t>
            </w:r>
            <w:r w:rsidRPr="00562384">
              <w:rPr>
                <w:rFonts w:ascii="Arial Narrow" w:eastAsia="Calibri" w:hAnsi="Arial Narrow" w:cs="Times New Roman"/>
                <w:color w:val="808080"/>
              </w:rPr>
              <w:t>+3)</w:t>
            </w:r>
          </w:p>
        </w:tc>
      </w:tr>
      <w:tr w:rsidR="00562384" w:rsidRPr="00562384" w14:paraId="381822F4" w14:textId="77777777" w:rsidTr="00562384">
        <w:trPr>
          <w:trHeight w:val="270"/>
        </w:trPr>
        <w:tc>
          <w:tcPr>
            <w:tcW w:w="709" w:type="dxa"/>
            <w:tcBorders>
              <w:bottom w:val="single" w:sz="4" w:space="0" w:color="BFBFBF"/>
            </w:tcBorders>
          </w:tcPr>
          <w:p w14:paraId="0DFE1FB3" w14:textId="77777777" w:rsidR="00562384" w:rsidRPr="00562384" w:rsidRDefault="00562384" w:rsidP="00562384">
            <w:pPr>
              <w:rPr>
                <w:rFonts w:ascii="Arial Narrow" w:eastAsia="Calibri" w:hAnsi="Arial Narrow" w:cs="Times New Roman"/>
                <w:color w:val="808080"/>
                <w:sz w:val="20"/>
                <w:szCs w:val="20"/>
              </w:rPr>
            </w:pPr>
          </w:p>
        </w:tc>
        <w:tc>
          <w:tcPr>
            <w:tcW w:w="2410" w:type="dxa"/>
            <w:vMerge/>
            <w:tcBorders>
              <w:top w:val="single" w:sz="4" w:space="0" w:color="BFBFBF"/>
              <w:bottom w:val="single" w:sz="4" w:space="0" w:color="BFBFBF"/>
            </w:tcBorders>
          </w:tcPr>
          <w:p w14:paraId="6912D544" w14:textId="77777777" w:rsidR="00562384" w:rsidRPr="00562384" w:rsidRDefault="00562384" w:rsidP="00562384">
            <w:pPr>
              <w:rPr>
                <w:rFonts w:ascii="Arial Narrow" w:eastAsia="Calibri" w:hAnsi="Arial Narrow" w:cs="Times New Roman"/>
              </w:rPr>
            </w:pPr>
          </w:p>
        </w:tc>
        <w:tc>
          <w:tcPr>
            <w:tcW w:w="3118" w:type="dxa"/>
            <w:tcBorders>
              <w:top w:val="single" w:sz="4" w:space="0" w:color="BFBFBF"/>
              <w:bottom w:val="single" w:sz="4" w:space="0" w:color="BFBFBF"/>
            </w:tcBorders>
          </w:tcPr>
          <w:p w14:paraId="128C773C" w14:textId="2CFA3CF0" w:rsidR="00562384" w:rsidRPr="00562384" w:rsidRDefault="009B0193" w:rsidP="00562384">
            <w:pPr>
              <w:rPr>
                <w:rFonts w:ascii="Arial Narrow" w:eastAsia="Calibri" w:hAnsi="Arial Narrow" w:cs="Times New Roman"/>
                <w:b/>
                <w:bCs/>
                <w:lang w:val="en-US"/>
              </w:rPr>
            </w:pPr>
            <w:r>
              <w:rPr>
                <w:rFonts w:ascii="Arial Narrow" w:eastAsia="Calibri" w:hAnsi="Arial Narrow" w:cs="Times New Roman"/>
                <w:b/>
                <w:bCs/>
              </w:rPr>
              <w:t>10.09</w:t>
            </w:r>
            <w:r w:rsidR="00562384" w:rsidRPr="00562384">
              <w:rPr>
                <w:rFonts w:ascii="Arial Narrow" w:eastAsia="Calibri" w:hAnsi="Arial Narrow" w:cs="Times New Roman"/>
                <w:b/>
                <w:bCs/>
              </w:rPr>
              <w:t>.2</w:t>
            </w:r>
            <w:r w:rsidR="00562384" w:rsidRPr="00562384">
              <w:rPr>
                <w:rFonts w:ascii="Arial Narrow" w:eastAsia="Calibri" w:hAnsi="Arial Narrow" w:cs="Times New Roman"/>
                <w:b/>
                <w:bCs/>
                <w:lang w:val="en-US"/>
              </w:rPr>
              <w:t>024 в 10:00</w:t>
            </w:r>
          </w:p>
        </w:tc>
        <w:tc>
          <w:tcPr>
            <w:tcW w:w="3117" w:type="dxa"/>
            <w:tcBorders>
              <w:top w:val="single" w:sz="4" w:space="0" w:color="BFBFBF"/>
              <w:bottom w:val="single" w:sz="4" w:space="0" w:color="BFBFBF"/>
            </w:tcBorders>
          </w:tcPr>
          <w:p w14:paraId="31C6F0FF" w14:textId="71ECEE81" w:rsidR="00562384" w:rsidRPr="00562384" w:rsidRDefault="009B0193" w:rsidP="00562384">
            <w:pPr>
              <w:rPr>
                <w:rFonts w:ascii="Arial Narrow" w:eastAsia="Calibri" w:hAnsi="Arial Narrow" w:cs="Times New Roman"/>
                <w:b/>
                <w:bCs/>
                <w:lang w:val="en-US"/>
              </w:rPr>
            </w:pPr>
            <w:r>
              <w:rPr>
                <w:rFonts w:ascii="Arial Narrow" w:eastAsia="Calibri" w:hAnsi="Arial Narrow" w:cs="Times New Roman"/>
                <w:b/>
                <w:bCs/>
              </w:rPr>
              <w:t>12</w:t>
            </w:r>
            <w:r>
              <w:rPr>
                <w:rFonts w:ascii="Arial Narrow" w:eastAsia="Calibri" w:hAnsi="Arial Narrow" w:cs="Times New Roman"/>
                <w:b/>
                <w:bCs/>
                <w:lang w:val="en-US"/>
              </w:rPr>
              <w:t>.09</w:t>
            </w:r>
            <w:r w:rsidR="00562384" w:rsidRPr="00562384">
              <w:rPr>
                <w:rFonts w:ascii="Arial Narrow" w:eastAsia="Calibri" w:hAnsi="Arial Narrow" w:cs="Times New Roman"/>
                <w:b/>
                <w:bCs/>
                <w:lang w:val="en-US"/>
              </w:rPr>
              <w:t>.2024 в 15:00</w:t>
            </w:r>
          </w:p>
        </w:tc>
      </w:tr>
      <w:tr w:rsidR="00562384" w:rsidRPr="00562384" w14:paraId="36C690EA" w14:textId="77777777" w:rsidTr="00562384">
        <w:tc>
          <w:tcPr>
            <w:tcW w:w="709" w:type="dxa"/>
            <w:tcBorders>
              <w:top w:val="single" w:sz="4" w:space="0" w:color="BFBFBF"/>
              <w:bottom w:val="single" w:sz="4" w:space="0" w:color="BFBFBF"/>
            </w:tcBorders>
          </w:tcPr>
          <w:p w14:paraId="1101CCF3"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3.3.</w:t>
            </w:r>
          </w:p>
        </w:tc>
        <w:tc>
          <w:tcPr>
            <w:tcW w:w="2410" w:type="dxa"/>
            <w:tcBorders>
              <w:top w:val="single" w:sz="4" w:space="0" w:color="BFBFBF"/>
              <w:bottom w:val="single" w:sz="4" w:space="0" w:color="BFBFBF"/>
            </w:tcBorders>
          </w:tcPr>
          <w:p w14:paraId="0D2045B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Максимальное количество ЦФА</w:t>
            </w:r>
          </w:p>
        </w:tc>
        <w:tc>
          <w:tcPr>
            <w:tcW w:w="6235" w:type="dxa"/>
            <w:gridSpan w:val="2"/>
            <w:tcBorders>
              <w:top w:val="single" w:sz="4" w:space="0" w:color="BFBFBF"/>
              <w:bottom w:val="single" w:sz="4" w:space="0" w:color="BFBFBF"/>
            </w:tcBorders>
          </w:tcPr>
          <w:p w14:paraId="2A205E18"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rPr>
              <w:t>1</w:t>
            </w:r>
            <w:r w:rsidRPr="00562384">
              <w:rPr>
                <w:rFonts w:ascii="Arial Narrow" w:eastAsia="Calibri" w:hAnsi="Arial Narrow" w:cs="Times New Roman"/>
                <w:b/>
                <w:bCs/>
                <w:lang w:val="en-US"/>
              </w:rPr>
              <w:t> </w:t>
            </w:r>
            <w:r w:rsidRPr="00562384">
              <w:rPr>
                <w:rFonts w:ascii="Arial Narrow" w:eastAsia="Calibri" w:hAnsi="Arial Narrow" w:cs="Times New Roman"/>
                <w:b/>
                <w:bCs/>
              </w:rPr>
              <w:t>000 000</w:t>
            </w:r>
          </w:p>
        </w:tc>
      </w:tr>
      <w:tr w:rsidR="00562384" w:rsidRPr="00562384" w14:paraId="5D2574AD" w14:textId="77777777" w:rsidTr="00562384">
        <w:tc>
          <w:tcPr>
            <w:tcW w:w="709" w:type="dxa"/>
            <w:tcBorders>
              <w:top w:val="single" w:sz="4" w:space="0" w:color="BFBFBF"/>
              <w:bottom w:val="single" w:sz="4" w:space="0" w:color="BFBFBF"/>
            </w:tcBorders>
          </w:tcPr>
          <w:p w14:paraId="7AB244CF"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3.4.</w:t>
            </w:r>
          </w:p>
        </w:tc>
        <w:tc>
          <w:tcPr>
            <w:tcW w:w="2410" w:type="dxa"/>
            <w:tcBorders>
              <w:top w:val="single" w:sz="4" w:space="0" w:color="BFBFBF"/>
              <w:bottom w:val="single" w:sz="4" w:space="0" w:color="BFBFBF"/>
            </w:tcBorders>
          </w:tcPr>
          <w:p w14:paraId="2406B74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Минимальное количество ЦФА</w:t>
            </w:r>
          </w:p>
        </w:tc>
        <w:tc>
          <w:tcPr>
            <w:tcW w:w="6235" w:type="dxa"/>
            <w:gridSpan w:val="2"/>
            <w:tcBorders>
              <w:top w:val="single" w:sz="4" w:space="0" w:color="BFBFBF"/>
              <w:bottom w:val="single" w:sz="4" w:space="0" w:color="BFBFBF"/>
            </w:tcBorders>
          </w:tcPr>
          <w:p w14:paraId="30B2F9CA"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rPr>
              <w:t>1</w:t>
            </w:r>
            <w:r w:rsidRPr="00562384">
              <w:rPr>
                <w:rFonts w:ascii="Arial Narrow" w:eastAsia="Calibri" w:hAnsi="Arial Narrow" w:cs="Times New Roman"/>
                <w:b/>
                <w:bCs/>
                <w:lang w:val="en-US"/>
              </w:rPr>
              <w:t> </w:t>
            </w:r>
            <w:r w:rsidRPr="00562384">
              <w:rPr>
                <w:rFonts w:ascii="Arial Narrow" w:eastAsia="Calibri" w:hAnsi="Arial Narrow" w:cs="Times New Roman"/>
                <w:b/>
                <w:bCs/>
              </w:rPr>
              <w:t>000</w:t>
            </w:r>
          </w:p>
        </w:tc>
      </w:tr>
      <w:tr w:rsidR="00562384" w:rsidRPr="00562384" w14:paraId="5FC31D63" w14:textId="77777777" w:rsidTr="00562384">
        <w:tc>
          <w:tcPr>
            <w:tcW w:w="709" w:type="dxa"/>
            <w:tcBorders>
              <w:top w:val="single" w:sz="4" w:space="0" w:color="BFBFBF"/>
              <w:bottom w:val="single" w:sz="4" w:space="0" w:color="BFBFBF"/>
            </w:tcBorders>
          </w:tcPr>
          <w:p w14:paraId="00F9F6D4"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3.5.</w:t>
            </w:r>
          </w:p>
        </w:tc>
        <w:tc>
          <w:tcPr>
            <w:tcW w:w="2410" w:type="dxa"/>
            <w:tcBorders>
              <w:top w:val="single" w:sz="4" w:space="0" w:color="BFBFBF"/>
              <w:bottom w:val="single" w:sz="4" w:space="0" w:color="BFBFBF"/>
            </w:tcBorders>
          </w:tcPr>
          <w:p w14:paraId="107EDEA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Лица, которым адресовано решение о выпуске</w:t>
            </w:r>
          </w:p>
        </w:tc>
        <w:tc>
          <w:tcPr>
            <w:tcW w:w="6235" w:type="dxa"/>
            <w:gridSpan w:val="2"/>
            <w:tcBorders>
              <w:top w:val="single" w:sz="4" w:space="0" w:color="BFBFBF"/>
              <w:bottom w:val="single" w:sz="4" w:space="0" w:color="BFBFBF"/>
            </w:tcBorders>
          </w:tcPr>
          <w:p w14:paraId="6E30C35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Пользователи платформы </w:t>
            </w:r>
            <w:proofErr w:type="spellStart"/>
            <w:r w:rsidRPr="00562384">
              <w:rPr>
                <w:rFonts w:ascii="Arial Narrow" w:eastAsia="Calibri" w:hAnsi="Arial Narrow" w:cs="Times New Roman"/>
              </w:rPr>
              <w:t>Токеон</w:t>
            </w:r>
            <w:proofErr w:type="spellEnd"/>
            <w:r w:rsidRPr="00562384">
              <w:rPr>
                <w:rFonts w:ascii="Arial Narrow" w:eastAsia="Calibri" w:hAnsi="Arial Narrow" w:cs="Times New Roman"/>
              </w:rPr>
              <w:t>, кроме лиц, в отношении которых в соответствии с Федеральным законом от 30.12.2006 № 281-ФЗ «О специальных экономических мерах и принудительных мерах» установлен запрет на совершение сделок, либо в отношении которых введен особый порядок совершения сделок.</w:t>
            </w:r>
          </w:p>
        </w:tc>
      </w:tr>
      <w:bookmarkEnd w:id="2"/>
    </w:tbl>
    <w:p w14:paraId="5B4B3E59"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410"/>
        <w:gridCol w:w="6235"/>
      </w:tblGrid>
      <w:tr w:rsidR="00562384" w:rsidRPr="00562384" w14:paraId="50DF76B4" w14:textId="77777777" w:rsidTr="00562384">
        <w:tc>
          <w:tcPr>
            <w:tcW w:w="709" w:type="dxa"/>
            <w:tcBorders>
              <w:bottom w:val="single" w:sz="4" w:space="0" w:color="BFBFBF"/>
            </w:tcBorders>
          </w:tcPr>
          <w:p w14:paraId="70A3BEEF"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4.</w:t>
            </w:r>
          </w:p>
        </w:tc>
        <w:tc>
          <w:tcPr>
            <w:tcW w:w="8645" w:type="dxa"/>
            <w:gridSpan w:val="2"/>
            <w:tcBorders>
              <w:bottom w:val="single" w:sz="4" w:space="0" w:color="BFBFBF"/>
            </w:tcBorders>
          </w:tcPr>
          <w:p w14:paraId="54E0D886" w14:textId="77777777" w:rsidR="00562384" w:rsidRPr="00562384" w:rsidRDefault="00562384" w:rsidP="00562384">
            <w:pPr>
              <w:rPr>
                <w:rFonts w:ascii="Arial Narrow" w:eastAsia="Calibri" w:hAnsi="Arial Narrow" w:cs="Times New Roman"/>
                <w:sz w:val="28"/>
                <w:szCs w:val="28"/>
              </w:rPr>
            </w:pPr>
            <w:r w:rsidRPr="00562384">
              <w:rPr>
                <w:rFonts w:ascii="Arial Narrow" w:eastAsia="Calibri" w:hAnsi="Arial Narrow" w:cs="Times New Roman"/>
                <w:b/>
                <w:bCs/>
                <w:sz w:val="28"/>
                <w:szCs w:val="28"/>
              </w:rPr>
              <w:t xml:space="preserve">Обеспечение </w:t>
            </w:r>
          </w:p>
        </w:tc>
      </w:tr>
      <w:tr w:rsidR="00562384" w:rsidRPr="00562384" w14:paraId="2BCC3BFC" w14:textId="77777777" w:rsidTr="00562384">
        <w:tc>
          <w:tcPr>
            <w:tcW w:w="709" w:type="dxa"/>
            <w:tcBorders>
              <w:top w:val="single" w:sz="4" w:space="0" w:color="BFBFBF"/>
              <w:bottom w:val="single" w:sz="4" w:space="0" w:color="BFBFBF"/>
            </w:tcBorders>
          </w:tcPr>
          <w:p w14:paraId="27D9B20E"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w:t>
            </w:r>
          </w:p>
        </w:tc>
        <w:tc>
          <w:tcPr>
            <w:tcW w:w="2410" w:type="dxa"/>
            <w:tcBorders>
              <w:top w:val="single" w:sz="4" w:space="0" w:color="BFBFBF"/>
              <w:bottom w:val="single" w:sz="4" w:space="0" w:color="BFBFBF"/>
            </w:tcBorders>
          </w:tcPr>
          <w:p w14:paraId="659094A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Вид обеспечения</w:t>
            </w:r>
          </w:p>
        </w:tc>
        <w:tc>
          <w:tcPr>
            <w:tcW w:w="6235" w:type="dxa"/>
            <w:tcBorders>
              <w:top w:val="single" w:sz="4" w:space="0" w:color="BFBFBF"/>
              <w:bottom w:val="single" w:sz="4" w:space="0" w:color="BFBFBF"/>
            </w:tcBorders>
          </w:tcPr>
          <w:p w14:paraId="76A4CFF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color w:val="808080"/>
              </w:rPr>
              <w:t>Не предусмотрено</w:t>
            </w:r>
          </w:p>
        </w:tc>
      </w:tr>
    </w:tbl>
    <w:p w14:paraId="5525FE00" w14:textId="77777777" w:rsidR="00562384" w:rsidRDefault="00562384" w:rsidP="00562384">
      <w:pPr>
        <w:spacing w:after="0" w:line="240" w:lineRule="auto"/>
        <w:rPr>
          <w:rFonts w:ascii="Arial Narrow" w:eastAsia="Calibri" w:hAnsi="Arial Narrow" w:cs="Times New Roman"/>
          <w:kern w:val="2"/>
          <w:sz w:val="24"/>
          <w:szCs w:val="24"/>
        </w:rPr>
      </w:pPr>
    </w:p>
    <w:p w14:paraId="49BEBC6C" w14:textId="77777777" w:rsidR="00562384" w:rsidRDefault="00562384" w:rsidP="00562384">
      <w:pPr>
        <w:spacing w:after="0" w:line="240" w:lineRule="auto"/>
        <w:rPr>
          <w:rFonts w:ascii="Arial Narrow" w:eastAsia="Calibri" w:hAnsi="Arial Narrow" w:cs="Times New Roman"/>
          <w:kern w:val="2"/>
          <w:sz w:val="24"/>
          <w:szCs w:val="24"/>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268"/>
        <w:gridCol w:w="6235"/>
      </w:tblGrid>
      <w:tr w:rsidR="00562384" w14:paraId="7CBAB027" w14:textId="77777777" w:rsidTr="00E60D63">
        <w:tc>
          <w:tcPr>
            <w:tcW w:w="851" w:type="dxa"/>
            <w:tcBorders>
              <w:bottom w:val="single" w:sz="4" w:space="0" w:color="BFBFBF" w:themeColor="background1" w:themeShade="BF"/>
            </w:tcBorders>
          </w:tcPr>
          <w:p w14:paraId="0C55F8F4" w14:textId="77777777" w:rsidR="00562384" w:rsidRDefault="00562384" w:rsidP="00E60D63">
            <w:pPr>
              <w:rPr>
                <w:rFonts w:ascii="Arial Narrow" w:hAnsi="Arial Narrow"/>
                <w:b/>
                <w:bCs/>
                <w:color w:val="808080" w:themeColor="background1" w:themeShade="80"/>
                <w:sz w:val="28"/>
                <w:szCs w:val="28"/>
              </w:rPr>
            </w:pPr>
            <w:r>
              <w:rPr>
                <w:rFonts w:ascii="Arial Narrow" w:hAnsi="Arial Narrow"/>
                <w:b/>
                <w:bCs/>
                <w:color w:val="808080" w:themeColor="background1" w:themeShade="80"/>
                <w:sz w:val="28"/>
                <w:szCs w:val="28"/>
              </w:rPr>
              <w:t>5.</w:t>
            </w:r>
          </w:p>
        </w:tc>
        <w:tc>
          <w:tcPr>
            <w:tcW w:w="8503" w:type="dxa"/>
            <w:gridSpan w:val="2"/>
            <w:tcBorders>
              <w:bottom w:val="single" w:sz="4" w:space="0" w:color="BFBFBF" w:themeColor="background1" w:themeShade="BF"/>
            </w:tcBorders>
          </w:tcPr>
          <w:p w14:paraId="593C634F" w14:textId="77777777" w:rsidR="00562384" w:rsidRDefault="00562384" w:rsidP="00E60D63">
            <w:pPr>
              <w:rPr>
                <w:rFonts w:ascii="Arial Narrow" w:hAnsi="Arial Narrow"/>
                <w:sz w:val="28"/>
                <w:szCs w:val="28"/>
              </w:rPr>
            </w:pPr>
            <w:r>
              <w:rPr>
                <w:rFonts w:ascii="Arial Narrow" w:hAnsi="Arial Narrow"/>
                <w:b/>
                <w:bCs/>
                <w:sz w:val="28"/>
                <w:szCs w:val="28"/>
              </w:rPr>
              <w:t>Ограничения для неквалифицированных инвесторов</w:t>
            </w:r>
          </w:p>
        </w:tc>
      </w:tr>
      <w:tr w:rsidR="00562384" w14:paraId="1CE6C5B1" w14:textId="77777777" w:rsidTr="00E60D63">
        <w:tc>
          <w:tcPr>
            <w:tcW w:w="851" w:type="dxa"/>
            <w:tcBorders>
              <w:top w:val="single" w:sz="4" w:space="0" w:color="BFBFBF" w:themeColor="background1" w:themeShade="BF"/>
              <w:bottom w:val="single" w:sz="4" w:space="0" w:color="BFBFBF" w:themeColor="background1" w:themeShade="BF"/>
            </w:tcBorders>
          </w:tcPr>
          <w:p w14:paraId="2104BBEF" w14:textId="77777777" w:rsidR="00562384" w:rsidRDefault="00562384" w:rsidP="00E60D63">
            <w:pPr>
              <w:rPr>
                <w:rFonts w:ascii="Arial Narrow" w:hAnsi="Arial Narrow"/>
                <w:color w:val="808080" w:themeColor="background1" w:themeShade="80"/>
                <w:sz w:val="20"/>
                <w:szCs w:val="20"/>
              </w:rPr>
            </w:pPr>
            <w:r>
              <w:rPr>
                <w:rFonts w:ascii="Arial Narrow" w:hAnsi="Arial Narrow"/>
                <w:color w:val="808080" w:themeColor="background1" w:themeShade="80"/>
                <w:sz w:val="20"/>
                <w:szCs w:val="20"/>
              </w:rPr>
              <w:t>5.1.</w:t>
            </w:r>
          </w:p>
        </w:tc>
        <w:tc>
          <w:tcPr>
            <w:tcW w:w="2268" w:type="dxa"/>
            <w:tcBorders>
              <w:top w:val="single" w:sz="4" w:space="0" w:color="BFBFBF" w:themeColor="background1" w:themeShade="BF"/>
              <w:bottom w:val="single" w:sz="4" w:space="0" w:color="BFBFBF" w:themeColor="background1" w:themeShade="BF"/>
            </w:tcBorders>
          </w:tcPr>
          <w:p w14:paraId="4DAA8BBA" w14:textId="77777777" w:rsidR="00562384" w:rsidRDefault="00562384" w:rsidP="00E60D63">
            <w:pPr>
              <w:rPr>
                <w:rFonts w:ascii="Arial Narrow" w:hAnsi="Arial Narrow"/>
                <w:color w:val="767171" w:themeColor="background2" w:themeShade="80"/>
              </w:rPr>
            </w:pPr>
            <w:r>
              <w:rPr>
                <w:rFonts w:ascii="Arial Narrow" w:hAnsi="Arial Narrow"/>
                <w:color w:val="767171" w:themeColor="background2" w:themeShade="80"/>
              </w:rPr>
              <w:t>Юридическое лицо</w:t>
            </w:r>
          </w:p>
        </w:tc>
        <w:tc>
          <w:tcPr>
            <w:tcW w:w="6235" w:type="dxa"/>
            <w:tcBorders>
              <w:top w:val="single" w:sz="4" w:space="0" w:color="BFBFBF" w:themeColor="background1" w:themeShade="BF"/>
              <w:bottom w:val="single" w:sz="4" w:space="0" w:color="BFBFBF" w:themeColor="background1" w:themeShade="BF"/>
            </w:tcBorders>
          </w:tcPr>
          <w:p w14:paraId="22BF387D" w14:textId="741500EF" w:rsidR="00562384" w:rsidRDefault="00562384" w:rsidP="00E60D63">
            <w:pPr>
              <w:rPr>
                <w:rFonts w:ascii="Arial Narrow" w:hAnsi="Arial Narrow"/>
                <w:color w:val="767171" w:themeColor="background2" w:themeShade="80"/>
              </w:rPr>
            </w:pPr>
            <w:r w:rsidRPr="00562384">
              <w:rPr>
                <w:rFonts w:ascii="Arial Narrow" w:hAnsi="Arial Narrow"/>
                <w:color w:val="767171" w:themeColor="background2" w:themeShade="80"/>
              </w:rPr>
              <w:t>Запрещено к покупке неквалифицированным инвесторам</w:t>
            </w:r>
          </w:p>
        </w:tc>
      </w:tr>
      <w:tr w:rsidR="00562384" w14:paraId="3E948D1E" w14:textId="77777777" w:rsidTr="00E60D63">
        <w:tc>
          <w:tcPr>
            <w:tcW w:w="851" w:type="dxa"/>
            <w:tcBorders>
              <w:top w:val="single" w:sz="4" w:space="0" w:color="BFBFBF" w:themeColor="background1" w:themeShade="BF"/>
              <w:bottom w:val="single" w:sz="4" w:space="0" w:color="BFBFBF" w:themeColor="background1" w:themeShade="BF"/>
            </w:tcBorders>
          </w:tcPr>
          <w:p w14:paraId="5C3AC634" w14:textId="77777777" w:rsidR="00562384" w:rsidRDefault="00562384" w:rsidP="00E60D63">
            <w:pPr>
              <w:rPr>
                <w:rFonts w:ascii="Arial Narrow" w:hAnsi="Arial Narrow"/>
                <w:color w:val="808080" w:themeColor="background1" w:themeShade="80"/>
                <w:sz w:val="20"/>
                <w:szCs w:val="20"/>
              </w:rPr>
            </w:pPr>
            <w:r>
              <w:rPr>
                <w:rFonts w:ascii="Arial Narrow" w:hAnsi="Arial Narrow"/>
                <w:color w:val="808080" w:themeColor="background1" w:themeShade="80"/>
                <w:sz w:val="20"/>
                <w:szCs w:val="20"/>
              </w:rPr>
              <w:t xml:space="preserve">5.2. </w:t>
            </w:r>
          </w:p>
        </w:tc>
        <w:tc>
          <w:tcPr>
            <w:tcW w:w="2268" w:type="dxa"/>
            <w:tcBorders>
              <w:top w:val="single" w:sz="4" w:space="0" w:color="BFBFBF" w:themeColor="background1" w:themeShade="BF"/>
              <w:bottom w:val="single" w:sz="4" w:space="0" w:color="BFBFBF" w:themeColor="background1" w:themeShade="BF"/>
            </w:tcBorders>
          </w:tcPr>
          <w:p w14:paraId="55D2ADDA" w14:textId="77777777" w:rsidR="00562384" w:rsidRDefault="00562384" w:rsidP="00E60D63">
            <w:pPr>
              <w:rPr>
                <w:rFonts w:ascii="Arial Narrow" w:hAnsi="Arial Narrow"/>
                <w:color w:val="767171" w:themeColor="background2" w:themeShade="80"/>
              </w:rPr>
            </w:pPr>
            <w:r>
              <w:rPr>
                <w:rFonts w:ascii="Arial Narrow" w:hAnsi="Arial Narrow"/>
                <w:color w:val="767171" w:themeColor="background2" w:themeShade="80"/>
              </w:rPr>
              <w:t>Физическое лицо/ Индивидуальный предприниматель</w:t>
            </w:r>
          </w:p>
        </w:tc>
        <w:tc>
          <w:tcPr>
            <w:tcW w:w="6235" w:type="dxa"/>
            <w:tcBorders>
              <w:top w:val="single" w:sz="4" w:space="0" w:color="BFBFBF" w:themeColor="background1" w:themeShade="BF"/>
              <w:bottom w:val="single" w:sz="4" w:space="0" w:color="BFBFBF" w:themeColor="background1" w:themeShade="BF"/>
            </w:tcBorders>
          </w:tcPr>
          <w:p w14:paraId="0E6472CB" w14:textId="4F1CD069" w:rsidR="00562384" w:rsidRDefault="00562384" w:rsidP="00E60D63">
            <w:pPr>
              <w:rPr>
                <w:rFonts w:ascii="Arial Narrow" w:hAnsi="Arial Narrow"/>
                <w:color w:val="767171" w:themeColor="background2" w:themeShade="80"/>
              </w:rPr>
            </w:pPr>
            <w:r w:rsidRPr="00562384">
              <w:rPr>
                <w:rFonts w:ascii="Arial Narrow" w:hAnsi="Arial Narrow"/>
                <w:color w:val="767171" w:themeColor="background2" w:themeShade="80"/>
              </w:rPr>
              <w:t>Запрещено к покупке неквалифицированным инвесторам</w:t>
            </w:r>
          </w:p>
        </w:tc>
      </w:tr>
    </w:tbl>
    <w:p w14:paraId="1F07E12B" w14:textId="77777777" w:rsidR="00562384" w:rsidRDefault="00562384" w:rsidP="00562384">
      <w:pPr>
        <w:spacing w:after="0" w:line="240" w:lineRule="auto"/>
        <w:rPr>
          <w:rFonts w:ascii="Arial Narrow" w:eastAsia="Calibri" w:hAnsi="Arial Narrow" w:cs="Times New Roman"/>
          <w:kern w:val="2"/>
          <w:sz w:val="24"/>
          <w:szCs w:val="24"/>
        </w:rPr>
      </w:pPr>
    </w:p>
    <w:p w14:paraId="57531447" w14:textId="77777777" w:rsidR="00562384" w:rsidRPr="00562384" w:rsidRDefault="00562384" w:rsidP="00562384">
      <w:pPr>
        <w:spacing w:after="0" w:line="240" w:lineRule="auto"/>
        <w:rPr>
          <w:rFonts w:ascii="Arial Narrow" w:eastAsia="Calibri" w:hAnsi="Arial Narrow" w:cs="Times New Roman"/>
          <w:kern w:val="2"/>
          <w:sz w:val="24"/>
          <w:szCs w:val="24"/>
        </w:rPr>
      </w:pPr>
    </w:p>
    <w:p w14:paraId="2D8E1C78" w14:textId="77777777" w:rsidR="00562384" w:rsidRPr="00562384" w:rsidRDefault="00562384" w:rsidP="00562384">
      <w:pPr>
        <w:spacing w:after="0" w:line="240" w:lineRule="auto"/>
        <w:jc w:val="both"/>
        <w:rPr>
          <w:rFonts w:ascii="Arial Narrow" w:eastAsia="Calibri" w:hAnsi="Arial Narrow" w:cs="Times New Roman"/>
          <w:kern w:val="2"/>
        </w:rPr>
      </w:pPr>
      <w:r w:rsidRPr="00562384">
        <w:rPr>
          <w:rFonts w:ascii="Arial Narrow" w:eastAsia="Calibri" w:hAnsi="Arial Narrow" w:cs="Times New Roman"/>
          <w:kern w:val="2"/>
        </w:rPr>
        <w:t xml:space="preserve">Общие условия решения о выпуске цифровых финансовых активов (версия 2.0) являются неотъемлемой частью данного решения о выпуске. Общие условия решения о выпуске ЦФА размещены на сайте Оператора </w:t>
      </w:r>
      <w:r w:rsidRPr="00562384">
        <w:rPr>
          <w:rFonts w:ascii="Arial Narrow" w:eastAsia="Calibri" w:hAnsi="Arial Narrow" w:cs="Times New Roman"/>
          <w:kern w:val="2"/>
          <w:lang w:val="en-US"/>
        </w:rPr>
        <w:t>https</w:t>
      </w:r>
      <w:r w:rsidRPr="00562384">
        <w:rPr>
          <w:rFonts w:ascii="Arial Narrow" w:eastAsia="Calibri" w:hAnsi="Arial Narrow" w:cs="Times New Roman"/>
          <w:kern w:val="2"/>
        </w:rPr>
        <w:t>://</w:t>
      </w:r>
      <w:proofErr w:type="spellStart"/>
      <w:r w:rsidRPr="00562384">
        <w:rPr>
          <w:rFonts w:ascii="Arial Narrow" w:eastAsia="Calibri" w:hAnsi="Arial Narrow" w:cs="Times New Roman"/>
          <w:kern w:val="2"/>
          <w:lang w:val="en-US"/>
        </w:rPr>
        <w:t>tokeon</w:t>
      </w:r>
      <w:proofErr w:type="spellEnd"/>
      <w:r w:rsidRPr="00562384">
        <w:rPr>
          <w:rFonts w:ascii="Arial Narrow" w:eastAsia="Calibri" w:hAnsi="Arial Narrow" w:cs="Times New Roman"/>
          <w:kern w:val="2"/>
        </w:rPr>
        <w:t>.</w:t>
      </w:r>
      <w:proofErr w:type="spellStart"/>
      <w:r w:rsidRPr="00562384">
        <w:rPr>
          <w:rFonts w:ascii="Arial Narrow" w:eastAsia="Calibri" w:hAnsi="Arial Narrow" w:cs="Times New Roman"/>
          <w:kern w:val="2"/>
          <w:lang w:val="en-US"/>
        </w:rPr>
        <w:t>ru</w:t>
      </w:r>
      <w:proofErr w:type="spellEnd"/>
      <w:r w:rsidRPr="00562384">
        <w:rPr>
          <w:rFonts w:ascii="Arial Narrow" w:eastAsia="Calibri" w:hAnsi="Arial Narrow" w:cs="Times New Roman"/>
          <w:kern w:val="2"/>
        </w:rPr>
        <w:t>.</w:t>
      </w:r>
    </w:p>
    <w:p w14:paraId="159FFE10" w14:textId="77777777" w:rsidR="00562384" w:rsidRDefault="00562384" w:rsidP="00562384">
      <w:pPr>
        <w:rPr>
          <w:rFonts w:ascii="Arial Narrow" w:eastAsia="Calibri" w:hAnsi="Arial Narrow" w:cs="Times New Roman"/>
          <w:kern w:val="2"/>
        </w:rPr>
      </w:pPr>
    </w:p>
    <w:p w14:paraId="3FE6F299" w14:textId="5D54B491" w:rsidR="00562384" w:rsidRPr="00562384" w:rsidRDefault="00562384" w:rsidP="00562384">
      <w:pPr>
        <w:rPr>
          <w:rFonts w:ascii="Arial Narrow" w:eastAsia="Calibri" w:hAnsi="Arial Narrow" w:cs="Times New Roman"/>
          <w:kern w:val="2"/>
        </w:rPr>
      </w:pPr>
      <w:r w:rsidRPr="00562384">
        <w:rPr>
          <w:rFonts w:ascii="Arial Narrow" w:eastAsia="Calibri" w:hAnsi="Arial Narrow" w:cs="Times New Roman"/>
          <w:kern w:val="2"/>
        </w:rPr>
        <w:br w:type="page"/>
      </w:r>
    </w:p>
    <w:p w14:paraId="19F5AA9B" w14:textId="77777777" w:rsidR="00562384" w:rsidRPr="00562384" w:rsidRDefault="00562384" w:rsidP="00562384">
      <w:pPr>
        <w:spacing w:after="0" w:line="240" w:lineRule="auto"/>
        <w:ind w:left="-567"/>
        <w:rPr>
          <w:rFonts w:ascii="Arial" w:eastAsia="Calibri" w:hAnsi="Arial" w:cs="Arial"/>
          <w:b/>
          <w:color w:val="0D0D28"/>
          <w:kern w:val="2"/>
          <w:sz w:val="24"/>
          <w:szCs w:val="24"/>
        </w:rPr>
      </w:pPr>
      <w:r w:rsidRPr="00562384">
        <w:rPr>
          <w:rFonts w:ascii="Calibri" w:eastAsia="Calibri" w:hAnsi="Calibri" w:cs="Times New Roman"/>
          <w:noProof/>
          <w:kern w:val="2"/>
          <w:lang w:eastAsia="ru-RU"/>
        </w:rPr>
        <w:lastRenderedPageBreak/>
        <w:drawing>
          <wp:anchor distT="0" distB="0" distL="114300" distR="114300" simplePos="0" relativeHeight="251662336" behindDoc="1" locked="0" layoutInCell="1" allowOverlap="1" wp14:anchorId="686AAC36" wp14:editId="3994047D">
            <wp:simplePos x="0" y="0"/>
            <wp:positionH relativeFrom="page">
              <wp:posOffset>-19050</wp:posOffset>
            </wp:positionH>
            <wp:positionV relativeFrom="paragraph">
              <wp:posOffset>-862330</wp:posOffset>
            </wp:positionV>
            <wp:extent cx="7559675" cy="10850219"/>
            <wp:effectExtent l="0" t="0" r="3175" b="8890"/>
            <wp:wrapNone/>
            <wp:docPr id="1435741901" name="Рисунок 143574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ng"/>
                    <pic:cNvPicPr/>
                  </pic:nvPicPr>
                  <pic:blipFill>
                    <a:blip r:embed="rId11">
                      <a:extLst>
                        <a:ext uri="{28A0092B-C50C-407E-A947-70E740481C1C}">
                          <a14:useLocalDpi xmlns:a14="http://schemas.microsoft.com/office/drawing/2010/main" val="0"/>
                        </a:ext>
                      </a:extLst>
                    </a:blip>
                    <a:stretch>
                      <a:fillRect/>
                    </a:stretch>
                  </pic:blipFill>
                  <pic:spPr>
                    <a:xfrm>
                      <a:off x="0" y="0"/>
                      <a:ext cx="7561703" cy="10853130"/>
                    </a:xfrm>
                    <a:prstGeom prst="rect">
                      <a:avLst/>
                    </a:prstGeom>
                  </pic:spPr>
                </pic:pic>
              </a:graphicData>
            </a:graphic>
            <wp14:sizeRelH relativeFrom="page">
              <wp14:pctWidth>0</wp14:pctWidth>
            </wp14:sizeRelH>
            <wp14:sizeRelV relativeFrom="page">
              <wp14:pctHeight>0</wp14:pctHeight>
            </wp14:sizeRelV>
          </wp:anchor>
        </w:drawing>
      </w:r>
      <w:r w:rsidRPr="00562384">
        <w:rPr>
          <w:rFonts w:ascii="Arial" w:eastAsia="Calibri" w:hAnsi="Arial" w:cs="Arial"/>
          <w:b/>
          <w:noProof/>
          <w:color w:val="FFFFFF"/>
          <w:kern w:val="2"/>
          <w:sz w:val="24"/>
          <w:szCs w:val="24"/>
          <w:lang w:eastAsia="ru-RU"/>
        </w:rPr>
        <w:drawing>
          <wp:inline distT="0" distB="0" distL="0" distR="0" wp14:anchorId="2250643C" wp14:editId="0122050D">
            <wp:extent cx="1192420" cy="251997"/>
            <wp:effectExtent l="0" t="0" r="0" b="0"/>
            <wp:docPr id="127749351" name="Рисунок 127749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 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92420" cy="251997"/>
                    </a:xfrm>
                    <a:prstGeom prst="rect">
                      <a:avLst/>
                    </a:prstGeom>
                  </pic:spPr>
                </pic:pic>
              </a:graphicData>
            </a:graphic>
          </wp:inline>
        </w:drawing>
      </w:r>
    </w:p>
    <w:p w14:paraId="009EB9AE"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445F29E"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A799042" w14:textId="77777777" w:rsidR="00562384" w:rsidRPr="00562384" w:rsidRDefault="00562384" w:rsidP="00562384">
      <w:pPr>
        <w:spacing w:after="0" w:line="240" w:lineRule="auto"/>
        <w:ind w:left="-567"/>
        <w:rPr>
          <w:rFonts w:ascii="Arial" w:eastAsia="Calibri" w:hAnsi="Arial" w:cs="Arial"/>
          <w:b/>
          <w:color w:val="0D0D28"/>
          <w:kern w:val="2"/>
          <w:sz w:val="24"/>
          <w:szCs w:val="24"/>
          <w:lang w:val="en-US"/>
        </w:rPr>
      </w:pPr>
    </w:p>
    <w:p w14:paraId="54A018C1"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1CE289B8"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39CA1702"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18E1864A"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1EE98134"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7F0E63D4"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618C834"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5FC56D66"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3402BB38"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7D53306"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79136BA8"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7915FD3F"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5BA14568"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54F099CC"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2D48F9FB"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3AAE7FA"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2E923AD6"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3AE7F57D"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FC19CC4"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71A7FBAB"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546EC1AF"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38094C70"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57C633D0"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9BE8535"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4D092981" w14:textId="77777777" w:rsidR="00562384" w:rsidRPr="00562384" w:rsidRDefault="00562384" w:rsidP="00562384">
      <w:pPr>
        <w:spacing w:after="0" w:line="240" w:lineRule="auto"/>
        <w:ind w:left="-567"/>
        <w:rPr>
          <w:rFonts w:ascii="Arial Black" w:eastAsia="Calibri" w:hAnsi="Arial Black" w:cs="Arial"/>
          <w:b/>
          <w:color w:val="0D0D28"/>
          <w:kern w:val="2"/>
          <w:sz w:val="60"/>
          <w:szCs w:val="60"/>
        </w:rPr>
      </w:pPr>
      <w:r w:rsidRPr="00562384">
        <w:rPr>
          <w:rFonts w:ascii="Arial Black" w:eastAsia="Calibri" w:hAnsi="Arial Black" w:cs="Arial"/>
          <w:b/>
          <w:color w:val="0D0D28"/>
          <w:kern w:val="2"/>
          <w:sz w:val="60"/>
          <w:szCs w:val="60"/>
        </w:rPr>
        <w:t>ОБЩИЕ УСЛОВИЯ</w:t>
      </w:r>
    </w:p>
    <w:p w14:paraId="738A1F3D" w14:textId="77777777" w:rsidR="00562384" w:rsidRPr="00562384" w:rsidRDefault="00562384" w:rsidP="00562384">
      <w:pPr>
        <w:spacing w:after="0" w:line="240" w:lineRule="auto"/>
        <w:ind w:left="-567"/>
        <w:rPr>
          <w:rFonts w:ascii="Arial Black" w:eastAsia="Calibri" w:hAnsi="Arial Black" w:cs="Arial"/>
          <w:b/>
          <w:color w:val="0D0D28"/>
          <w:kern w:val="2"/>
          <w:sz w:val="60"/>
          <w:szCs w:val="60"/>
        </w:rPr>
      </w:pPr>
      <w:r w:rsidRPr="00562384">
        <w:rPr>
          <w:rFonts w:ascii="Arial Black" w:eastAsia="Calibri" w:hAnsi="Arial Black" w:cs="Arial"/>
          <w:b/>
          <w:color w:val="0D0D28"/>
          <w:kern w:val="2"/>
          <w:sz w:val="60"/>
          <w:szCs w:val="60"/>
        </w:rPr>
        <w:t>РЕШЕНИЯ О ВЫПУСКЕ ЦИФРОВЫХ ФИНАНСОВЫХ</w:t>
      </w:r>
    </w:p>
    <w:p w14:paraId="14DD5E26" w14:textId="77777777" w:rsidR="00562384" w:rsidRPr="00562384" w:rsidRDefault="00562384" w:rsidP="00562384">
      <w:pPr>
        <w:spacing w:after="0" w:line="240" w:lineRule="auto"/>
        <w:ind w:left="-567"/>
        <w:rPr>
          <w:rFonts w:ascii="Arial Black" w:eastAsia="Calibri" w:hAnsi="Arial Black" w:cs="Arial"/>
          <w:b/>
          <w:color w:val="0D0D28"/>
          <w:kern w:val="2"/>
          <w:sz w:val="60"/>
          <w:szCs w:val="60"/>
        </w:rPr>
      </w:pPr>
      <w:r w:rsidRPr="00562384">
        <w:rPr>
          <w:rFonts w:ascii="Arial Black" w:eastAsia="Calibri" w:hAnsi="Arial Black" w:cs="Arial"/>
          <w:b/>
          <w:color w:val="0D0D28"/>
          <w:kern w:val="2"/>
          <w:sz w:val="60"/>
          <w:szCs w:val="60"/>
        </w:rPr>
        <w:t>АКТИВОВ</w:t>
      </w:r>
    </w:p>
    <w:p w14:paraId="0B719C5E"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20887D58"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2F3D5F7A"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6084A23C" w14:textId="77777777" w:rsidR="00562384" w:rsidRPr="00562384" w:rsidRDefault="00562384" w:rsidP="00562384">
      <w:pPr>
        <w:spacing w:after="0" w:line="240" w:lineRule="auto"/>
        <w:ind w:left="-567"/>
        <w:rPr>
          <w:rFonts w:ascii="Arial" w:eastAsia="Calibri" w:hAnsi="Arial" w:cs="Arial"/>
          <w:b/>
          <w:color w:val="0D0D28"/>
          <w:kern w:val="2"/>
          <w:sz w:val="40"/>
          <w:szCs w:val="40"/>
        </w:rPr>
      </w:pPr>
      <w:r w:rsidRPr="00562384">
        <w:rPr>
          <w:rFonts w:ascii="Arial" w:eastAsia="Calibri" w:hAnsi="Arial" w:cs="Arial"/>
          <w:b/>
          <w:color w:val="0D0D28"/>
          <w:kern w:val="2"/>
          <w:sz w:val="40"/>
          <w:szCs w:val="40"/>
        </w:rPr>
        <w:t>Версия 2.0</w:t>
      </w:r>
    </w:p>
    <w:p w14:paraId="5B50CC9C" w14:textId="77777777" w:rsidR="00562384" w:rsidRPr="00562384" w:rsidRDefault="00562384" w:rsidP="00562384">
      <w:pPr>
        <w:spacing w:after="0" w:line="240" w:lineRule="auto"/>
        <w:ind w:left="-567"/>
        <w:rPr>
          <w:rFonts w:ascii="Arial" w:eastAsia="Calibri" w:hAnsi="Arial" w:cs="Arial"/>
          <w:b/>
          <w:color w:val="0D0D28"/>
          <w:kern w:val="2"/>
          <w:sz w:val="24"/>
          <w:szCs w:val="24"/>
        </w:rPr>
      </w:pPr>
    </w:p>
    <w:p w14:paraId="45C65D54" w14:textId="77777777" w:rsidR="00562384" w:rsidRPr="00562384" w:rsidRDefault="00562384" w:rsidP="00562384">
      <w:pPr>
        <w:spacing w:after="0" w:line="240" w:lineRule="auto"/>
        <w:ind w:left="-567"/>
        <w:rPr>
          <w:rFonts w:ascii="Arial" w:eastAsia="Calibri" w:hAnsi="Arial" w:cs="Arial"/>
          <w:b/>
          <w:color w:val="0D0D28"/>
          <w:kern w:val="2"/>
          <w:sz w:val="40"/>
          <w:szCs w:val="40"/>
        </w:rPr>
      </w:pPr>
      <w:r w:rsidRPr="00562384">
        <w:rPr>
          <w:rFonts w:ascii="Arial" w:eastAsia="Calibri" w:hAnsi="Arial" w:cs="Arial"/>
          <w:b/>
          <w:color w:val="0D0D28"/>
          <w:kern w:val="2"/>
          <w:sz w:val="24"/>
          <w:szCs w:val="24"/>
        </w:rPr>
        <w:t>Утверждены Приказом № 76661-П от 08.07.2024</w:t>
      </w:r>
      <w:r w:rsidRPr="00562384">
        <w:rPr>
          <w:rFonts w:ascii="Arial" w:eastAsia="Calibri" w:hAnsi="Arial" w:cs="Arial"/>
          <w:b/>
          <w:color w:val="0D0D28"/>
          <w:kern w:val="2"/>
          <w:sz w:val="24"/>
          <w:szCs w:val="24"/>
        </w:rPr>
        <w:br w:type="page"/>
      </w: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2268"/>
        <w:gridCol w:w="7083"/>
      </w:tblGrid>
      <w:tr w:rsidR="00562384" w:rsidRPr="00562384" w14:paraId="44BCC69C" w14:textId="77777777" w:rsidTr="00562384">
        <w:tc>
          <w:tcPr>
            <w:tcW w:w="714" w:type="dxa"/>
            <w:tcBorders>
              <w:bottom w:val="single" w:sz="4" w:space="0" w:color="BFBFBF"/>
            </w:tcBorders>
          </w:tcPr>
          <w:p w14:paraId="65F7457E"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lastRenderedPageBreak/>
              <w:t>1.</w:t>
            </w:r>
          </w:p>
        </w:tc>
        <w:tc>
          <w:tcPr>
            <w:tcW w:w="9351" w:type="dxa"/>
            <w:gridSpan w:val="2"/>
            <w:tcBorders>
              <w:bottom w:val="single" w:sz="4" w:space="0" w:color="BFBFBF"/>
            </w:tcBorders>
          </w:tcPr>
          <w:p w14:paraId="5A31D4C7"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sz w:val="28"/>
                <w:szCs w:val="28"/>
              </w:rPr>
              <w:t>Сведения об операторе информационной системы, в которой осуществляется выпуск ЦФА</w:t>
            </w:r>
          </w:p>
        </w:tc>
      </w:tr>
      <w:tr w:rsidR="00562384" w:rsidRPr="00562384" w14:paraId="32FA2B28" w14:textId="77777777" w:rsidTr="00562384">
        <w:tc>
          <w:tcPr>
            <w:tcW w:w="714" w:type="dxa"/>
            <w:tcBorders>
              <w:top w:val="single" w:sz="4" w:space="0" w:color="BFBFBF"/>
              <w:bottom w:val="single" w:sz="4" w:space="0" w:color="BFBFBF"/>
            </w:tcBorders>
          </w:tcPr>
          <w:p w14:paraId="191C333A"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bottom w:val="single" w:sz="4" w:space="0" w:color="BFBFBF"/>
            </w:tcBorders>
          </w:tcPr>
          <w:p w14:paraId="69E608C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Полное наименование</w:t>
            </w:r>
          </w:p>
        </w:tc>
        <w:tc>
          <w:tcPr>
            <w:tcW w:w="7083" w:type="dxa"/>
            <w:tcBorders>
              <w:top w:val="single" w:sz="4" w:space="0" w:color="BFBFBF"/>
              <w:bottom w:val="single" w:sz="4" w:space="0" w:color="BFBFBF"/>
            </w:tcBorders>
          </w:tcPr>
          <w:p w14:paraId="38EB391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Общество с ограниченной ответственностью «Токены – Цифровые Инвестиции»</w:t>
            </w:r>
          </w:p>
        </w:tc>
      </w:tr>
      <w:tr w:rsidR="00562384" w:rsidRPr="00562384" w14:paraId="44018528" w14:textId="77777777" w:rsidTr="00562384">
        <w:tc>
          <w:tcPr>
            <w:tcW w:w="714" w:type="dxa"/>
            <w:tcBorders>
              <w:top w:val="single" w:sz="4" w:space="0" w:color="BFBFBF"/>
              <w:bottom w:val="single" w:sz="4" w:space="0" w:color="BFBFBF"/>
            </w:tcBorders>
          </w:tcPr>
          <w:p w14:paraId="4256646A"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bottom w:val="single" w:sz="4" w:space="0" w:color="BFBFBF"/>
            </w:tcBorders>
          </w:tcPr>
          <w:p w14:paraId="075709E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Сокращенное наименование</w:t>
            </w:r>
          </w:p>
        </w:tc>
        <w:tc>
          <w:tcPr>
            <w:tcW w:w="7083" w:type="dxa"/>
            <w:tcBorders>
              <w:top w:val="single" w:sz="4" w:space="0" w:color="BFBFBF"/>
              <w:bottom w:val="single" w:sz="4" w:space="0" w:color="BFBFBF"/>
            </w:tcBorders>
          </w:tcPr>
          <w:p w14:paraId="3123C32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ООО «Токены»</w:t>
            </w:r>
          </w:p>
        </w:tc>
      </w:tr>
      <w:tr w:rsidR="00562384" w:rsidRPr="00562384" w14:paraId="31E063A8" w14:textId="77777777" w:rsidTr="00562384">
        <w:tc>
          <w:tcPr>
            <w:tcW w:w="714" w:type="dxa"/>
            <w:tcBorders>
              <w:top w:val="single" w:sz="4" w:space="0" w:color="BFBFBF"/>
              <w:bottom w:val="single" w:sz="4" w:space="0" w:color="BFBFBF"/>
            </w:tcBorders>
          </w:tcPr>
          <w:p w14:paraId="095E23E7" w14:textId="77777777" w:rsidR="00562384" w:rsidRPr="00562384" w:rsidRDefault="00562384" w:rsidP="00562384">
            <w:pPr>
              <w:rPr>
                <w:rFonts w:ascii="Arial Narrow" w:eastAsia="Calibri" w:hAnsi="Arial Narrow" w:cs="Times New Roman"/>
                <w:color w:val="808080"/>
              </w:rPr>
            </w:pPr>
          </w:p>
        </w:tc>
        <w:tc>
          <w:tcPr>
            <w:tcW w:w="2268" w:type="dxa"/>
            <w:tcBorders>
              <w:top w:val="single" w:sz="4" w:space="0" w:color="BFBFBF"/>
              <w:bottom w:val="single" w:sz="4" w:space="0" w:color="BFBFBF"/>
            </w:tcBorders>
          </w:tcPr>
          <w:p w14:paraId="7B941C9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Сайт</w:t>
            </w:r>
          </w:p>
        </w:tc>
        <w:tc>
          <w:tcPr>
            <w:tcW w:w="7083" w:type="dxa"/>
            <w:tcBorders>
              <w:top w:val="single" w:sz="4" w:space="0" w:color="BFBFBF"/>
              <w:bottom w:val="single" w:sz="4" w:space="0" w:color="BFBFBF"/>
            </w:tcBorders>
          </w:tcPr>
          <w:p w14:paraId="7C1AF971" w14:textId="77777777" w:rsidR="00562384" w:rsidRPr="00562384" w:rsidRDefault="00562384" w:rsidP="00562384">
            <w:pPr>
              <w:rPr>
                <w:rFonts w:ascii="Arial Narrow" w:eastAsia="Calibri" w:hAnsi="Arial Narrow" w:cs="Times New Roman"/>
                <w:lang w:val="en-US"/>
              </w:rPr>
            </w:pPr>
            <w:r w:rsidRPr="00562384">
              <w:rPr>
                <w:rFonts w:ascii="Arial Narrow" w:eastAsia="Calibri" w:hAnsi="Arial Narrow" w:cs="Times New Roman"/>
                <w:lang w:val="en-US"/>
              </w:rPr>
              <w:t>tokeon.ru</w:t>
            </w:r>
          </w:p>
        </w:tc>
      </w:tr>
    </w:tbl>
    <w:p w14:paraId="085BE466"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268"/>
        <w:gridCol w:w="7088"/>
      </w:tblGrid>
      <w:tr w:rsidR="00562384" w:rsidRPr="00562384" w14:paraId="2FC1E404" w14:textId="77777777" w:rsidTr="00E60D63">
        <w:tc>
          <w:tcPr>
            <w:tcW w:w="709" w:type="dxa"/>
          </w:tcPr>
          <w:p w14:paraId="4855D1A7"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2</w:t>
            </w:r>
          </w:p>
        </w:tc>
        <w:tc>
          <w:tcPr>
            <w:tcW w:w="9356" w:type="dxa"/>
            <w:gridSpan w:val="2"/>
          </w:tcPr>
          <w:p w14:paraId="1F58E124"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sz w:val="28"/>
                <w:szCs w:val="28"/>
              </w:rPr>
              <w:t>Параметры ЦФА</w:t>
            </w:r>
          </w:p>
        </w:tc>
      </w:tr>
      <w:tr w:rsidR="00562384" w:rsidRPr="00562384" w14:paraId="628227D8" w14:textId="77777777" w:rsidTr="00562384">
        <w:tc>
          <w:tcPr>
            <w:tcW w:w="709" w:type="dxa"/>
            <w:tcBorders>
              <w:top w:val="single" w:sz="4" w:space="0" w:color="BFBFBF"/>
              <w:bottom w:val="single" w:sz="4" w:space="0" w:color="BFBFBF"/>
            </w:tcBorders>
          </w:tcPr>
          <w:p w14:paraId="3C55414C"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2.1.</w:t>
            </w:r>
          </w:p>
        </w:tc>
        <w:tc>
          <w:tcPr>
            <w:tcW w:w="2268" w:type="dxa"/>
            <w:tcBorders>
              <w:top w:val="single" w:sz="4" w:space="0" w:color="BFBFBF"/>
              <w:bottom w:val="single" w:sz="4" w:space="0" w:color="BFBFBF"/>
            </w:tcBorders>
          </w:tcPr>
          <w:p w14:paraId="2DB6E44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Цена приобретения при выпуске</w:t>
            </w:r>
          </w:p>
        </w:tc>
        <w:tc>
          <w:tcPr>
            <w:tcW w:w="7088" w:type="dxa"/>
            <w:tcBorders>
              <w:top w:val="single" w:sz="4" w:space="0" w:color="BFBFBF"/>
              <w:bottom w:val="single" w:sz="4" w:space="0" w:color="BFBFBF"/>
            </w:tcBorders>
          </w:tcPr>
          <w:p w14:paraId="5C5FCE8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Устанавливается для 1 ЦФА, равна номинальной стоимости 1 ЦФА.</w:t>
            </w:r>
          </w:p>
        </w:tc>
      </w:tr>
      <w:tr w:rsidR="00562384" w:rsidRPr="00562384" w14:paraId="518921B6" w14:textId="77777777" w:rsidTr="00562384">
        <w:tc>
          <w:tcPr>
            <w:tcW w:w="709" w:type="dxa"/>
            <w:tcBorders>
              <w:top w:val="single" w:sz="4" w:space="0" w:color="BFBFBF"/>
              <w:bottom w:val="single" w:sz="4" w:space="0" w:color="BFBFBF"/>
            </w:tcBorders>
          </w:tcPr>
          <w:p w14:paraId="363F626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2.2.</w:t>
            </w:r>
          </w:p>
        </w:tc>
        <w:tc>
          <w:tcPr>
            <w:tcW w:w="2268" w:type="dxa"/>
            <w:tcBorders>
              <w:top w:val="single" w:sz="4" w:space="0" w:color="BFBFBF"/>
              <w:bottom w:val="single" w:sz="4" w:space="0" w:color="BFBFBF"/>
            </w:tcBorders>
          </w:tcPr>
          <w:p w14:paraId="38AF20E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Порядок округления сумм, подлежащих выплате</w:t>
            </w:r>
          </w:p>
        </w:tc>
        <w:tc>
          <w:tcPr>
            <w:tcW w:w="7088" w:type="dxa"/>
            <w:tcBorders>
              <w:top w:val="single" w:sz="4" w:space="0" w:color="BFBFBF"/>
              <w:bottom w:val="single" w:sz="4" w:space="0" w:color="BFBFBF"/>
            </w:tcBorders>
          </w:tcPr>
          <w:p w14:paraId="318EE23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Сумма в рублях, подлежащая выплате на 1 ЦФА, округляется вниз до второго знака после запятой.</w:t>
            </w:r>
          </w:p>
        </w:tc>
      </w:tr>
      <w:tr w:rsidR="00562384" w:rsidRPr="00562384" w14:paraId="7660248B" w14:textId="77777777" w:rsidTr="00562384">
        <w:tc>
          <w:tcPr>
            <w:tcW w:w="709" w:type="dxa"/>
            <w:tcBorders>
              <w:top w:val="single" w:sz="4" w:space="0" w:color="BFBFBF"/>
              <w:bottom w:val="single" w:sz="4" w:space="0" w:color="BFBFBF"/>
            </w:tcBorders>
          </w:tcPr>
          <w:p w14:paraId="14DF12C5"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2.3.</w:t>
            </w:r>
          </w:p>
        </w:tc>
        <w:tc>
          <w:tcPr>
            <w:tcW w:w="2268" w:type="dxa"/>
            <w:tcBorders>
              <w:top w:val="single" w:sz="4" w:space="0" w:color="BFBFBF"/>
              <w:bottom w:val="single" w:sz="4" w:space="0" w:color="BFBFBF"/>
            </w:tcBorders>
          </w:tcPr>
          <w:p w14:paraId="4CDFC643"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Порядок исполнения обязательств, удостоверенных ЦФА</w:t>
            </w:r>
          </w:p>
        </w:tc>
        <w:tc>
          <w:tcPr>
            <w:tcW w:w="7088" w:type="dxa"/>
            <w:tcBorders>
              <w:top w:val="single" w:sz="4" w:space="0" w:color="BFBFBF"/>
              <w:bottom w:val="single" w:sz="4" w:space="0" w:color="BFBFBF"/>
            </w:tcBorders>
          </w:tcPr>
          <w:p w14:paraId="3FC5E91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Исполнение обязательств, удостоверенных ЦФА, осуществляется в российских рублях путем перечисления денежных средств с использованием Номинального счета.</w:t>
            </w:r>
          </w:p>
          <w:p w14:paraId="268C98D0" w14:textId="77777777" w:rsidR="00562384" w:rsidRPr="00562384" w:rsidRDefault="00562384" w:rsidP="00562384">
            <w:pPr>
              <w:rPr>
                <w:rFonts w:ascii="Arial Narrow" w:eastAsia="Calibri" w:hAnsi="Arial Narrow" w:cs="Times New Roman"/>
              </w:rPr>
            </w:pPr>
          </w:p>
          <w:p w14:paraId="7ACF1B8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Денежные средства перечисляются на счет аналитического учета инвестора в соответствии с графиком, установленным в Специальных условиях решения о выпуске.</w:t>
            </w:r>
          </w:p>
        </w:tc>
      </w:tr>
      <w:tr w:rsidR="00562384" w:rsidRPr="00562384" w14:paraId="43A259F2" w14:textId="77777777" w:rsidTr="00562384">
        <w:tc>
          <w:tcPr>
            <w:tcW w:w="709" w:type="dxa"/>
            <w:tcBorders>
              <w:top w:val="single" w:sz="4" w:space="0" w:color="BFBFBF"/>
              <w:bottom w:val="single" w:sz="4" w:space="0" w:color="BFBFBF"/>
            </w:tcBorders>
          </w:tcPr>
          <w:p w14:paraId="6166D750"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2.4.</w:t>
            </w:r>
          </w:p>
        </w:tc>
        <w:tc>
          <w:tcPr>
            <w:tcW w:w="2268" w:type="dxa"/>
            <w:tcBorders>
              <w:top w:val="single" w:sz="4" w:space="0" w:color="BFBFBF"/>
              <w:bottom w:val="single" w:sz="4" w:space="0" w:color="BFBFBF"/>
            </w:tcBorders>
          </w:tcPr>
          <w:p w14:paraId="415F0AC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Дробление ЦФА</w:t>
            </w:r>
          </w:p>
        </w:tc>
        <w:tc>
          <w:tcPr>
            <w:tcW w:w="7088" w:type="dxa"/>
            <w:tcBorders>
              <w:top w:val="single" w:sz="4" w:space="0" w:color="BFBFBF"/>
              <w:bottom w:val="single" w:sz="4" w:space="0" w:color="BFBFBF"/>
            </w:tcBorders>
          </w:tcPr>
          <w:p w14:paraId="762D51A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предусмотрено.</w:t>
            </w:r>
          </w:p>
        </w:tc>
      </w:tr>
      <w:tr w:rsidR="00562384" w:rsidRPr="00562384" w14:paraId="15DCDB4A" w14:textId="77777777" w:rsidTr="00562384">
        <w:tc>
          <w:tcPr>
            <w:tcW w:w="709" w:type="dxa"/>
            <w:tcBorders>
              <w:top w:val="single" w:sz="4" w:space="0" w:color="BFBFBF"/>
              <w:bottom w:val="single" w:sz="4" w:space="0" w:color="BFBFBF"/>
            </w:tcBorders>
          </w:tcPr>
          <w:p w14:paraId="46617081"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2.5.</w:t>
            </w:r>
          </w:p>
        </w:tc>
        <w:tc>
          <w:tcPr>
            <w:tcW w:w="2268" w:type="dxa"/>
            <w:tcBorders>
              <w:top w:val="single" w:sz="4" w:space="0" w:color="BFBFBF"/>
              <w:bottom w:val="single" w:sz="4" w:space="0" w:color="BFBFBF"/>
            </w:tcBorders>
          </w:tcPr>
          <w:p w14:paraId="2325EBA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Досрочное погашение ЦФА по требованию Эмитента</w:t>
            </w:r>
          </w:p>
        </w:tc>
        <w:tc>
          <w:tcPr>
            <w:tcW w:w="7088" w:type="dxa"/>
            <w:tcBorders>
              <w:top w:val="single" w:sz="4" w:space="0" w:color="BFBFBF"/>
              <w:bottom w:val="single" w:sz="4" w:space="0" w:color="BFBFBF"/>
            </w:tcBorders>
          </w:tcPr>
          <w:p w14:paraId="00CEBAB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предусмотрено.</w:t>
            </w:r>
          </w:p>
        </w:tc>
      </w:tr>
      <w:tr w:rsidR="00562384" w:rsidRPr="00562384" w14:paraId="4F38F0D3" w14:textId="77777777" w:rsidTr="00562384">
        <w:tc>
          <w:tcPr>
            <w:tcW w:w="709" w:type="dxa"/>
            <w:tcBorders>
              <w:top w:val="single" w:sz="4" w:space="0" w:color="BFBFBF"/>
              <w:bottom w:val="single" w:sz="4" w:space="0" w:color="BFBFBF"/>
            </w:tcBorders>
          </w:tcPr>
          <w:p w14:paraId="54D5683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2.6.</w:t>
            </w:r>
          </w:p>
        </w:tc>
        <w:tc>
          <w:tcPr>
            <w:tcW w:w="2268" w:type="dxa"/>
            <w:tcBorders>
              <w:top w:val="single" w:sz="4" w:space="0" w:color="BFBFBF"/>
              <w:bottom w:val="single" w:sz="4" w:space="0" w:color="BFBFBF"/>
            </w:tcBorders>
          </w:tcPr>
          <w:p w14:paraId="1A0B21F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Досрочное погашение ЦФА по требованию инвестора</w:t>
            </w:r>
          </w:p>
        </w:tc>
        <w:tc>
          <w:tcPr>
            <w:tcW w:w="7088" w:type="dxa"/>
            <w:tcBorders>
              <w:top w:val="single" w:sz="4" w:space="0" w:color="BFBFBF"/>
              <w:bottom w:val="single" w:sz="4" w:space="0" w:color="BFBFBF"/>
            </w:tcBorders>
          </w:tcPr>
          <w:p w14:paraId="3823C49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предусмотрено.</w:t>
            </w:r>
          </w:p>
        </w:tc>
      </w:tr>
      <w:tr w:rsidR="00562384" w:rsidRPr="00562384" w14:paraId="46E1BAFC" w14:textId="77777777" w:rsidTr="00562384">
        <w:tc>
          <w:tcPr>
            <w:tcW w:w="709" w:type="dxa"/>
            <w:tcBorders>
              <w:top w:val="single" w:sz="4" w:space="0" w:color="BFBFBF"/>
              <w:bottom w:val="single" w:sz="4" w:space="0" w:color="BFBFBF"/>
            </w:tcBorders>
          </w:tcPr>
          <w:p w14:paraId="567BBC0C"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2.7.</w:t>
            </w:r>
          </w:p>
        </w:tc>
        <w:tc>
          <w:tcPr>
            <w:tcW w:w="2268" w:type="dxa"/>
            <w:tcBorders>
              <w:top w:val="single" w:sz="4" w:space="0" w:color="BFBFBF"/>
              <w:bottom w:val="single" w:sz="4" w:space="0" w:color="BFBFBF"/>
            </w:tcBorders>
          </w:tcPr>
          <w:p w14:paraId="63E9F9B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Ограничение оснований и (или) размера ответственности Эмитента</w:t>
            </w:r>
          </w:p>
        </w:tc>
        <w:tc>
          <w:tcPr>
            <w:tcW w:w="7088" w:type="dxa"/>
            <w:tcBorders>
              <w:top w:val="single" w:sz="4" w:space="0" w:color="BFBFBF"/>
              <w:bottom w:val="single" w:sz="4" w:space="0" w:color="BFBFBF"/>
            </w:tcBorders>
          </w:tcPr>
          <w:p w14:paraId="221CD34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предусмотрено.</w:t>
            </w:r>
          </w:p>
        </w:tc>
      </w:tr>
    </w:tbl>
    <w:p w14:paraId="5CCF22DF"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266"/>
        <w:gridCol w:w="7090"/>
      </w:tblGrid>
      <w:tr w:rsidR="00562384" w:rsidRPr="00562384" w14:paraId="0F0F2EAD" w14:textId="77777777" w:rsidTr="00562384">
        <w:tc>
          <w:tcPr>
            <w:tcW w:w="709" w:type="dxa"/>
            <w:tcBorders>
              <w:bottom w:val="single" w:sz="4" w:space="0" w:color="BFBFBF"/>
            </w:tcBorders>
          </w:tcPr>
          <w:p w14:paraId="1179B03D"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3.</w:t>
            </w:r>
          </w:p>
        </w:tc>
        <w:tc>
          <w:tcPr>
            <w:tcW w:w="9356" w:type="dxa"/>
            <w:gridSpan w:val="2"/>
            <w:tcBorders>
              <w:bottom w:val="single" w:sz="4" w:space="0" w:color="BFBFBF"/>
            </w:tcBorders>
          </w:tcPr>
          <w:p w14:paraId="046AC4DE"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sz w:val="28"/>
                <w:szCs w:val="28"/>
              </w:rPr>
              <w:t>Параметры выпуска</w:t>
            </w:r>
          </w:p>
        </w:tc>
      </w:tr>
      <w:tr w:rsidR="00562384" w:rsidRPr="00562384" w14:paraId="6CE1A36A" w14:textId="77777777" w:rsidTr="00562384">
        <w:tc>
          <w:tcPr>
            <w:tcW w:w="709" w:type="dxa"/>
            <w:tcBorders>
              <w:top w:val="single" w:sz="4" w:space="0" w:color="BFBFBF"/>
              <w:bottom w:val="single" w:sz="4" w:space="0" w:color="BFBFBF"/>
            </w:tcBorders>
          </w:tcPr>
          <w:p w14:paraId="547E54E6"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3.1.</w:t>
            </w:r>
          </w:p>
        </w:tc>
        <w:tc>
          <w:tcPr>
            <w:tcW w:w="2266" w:type="dxa"/>
            <w:tcBorders>
              <w:top w:val="single" w:sz="4" w:space="0" w:color="BFBFBF"/>
              <w:bottom w:val="single" w:sz="4" w:space="0" w:color="BFBFBF"/>
            </w:tcBorders>
          </w:tcPr>
          <w:p w14:paraId="0D8BE24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Условия, при наступлении которых выпуск признается состоявшимся</w:t>
            </w:r>
          </w:p>
        </w:tc>
        <w:tc>
          <w:tcPr>
            <w:tcW w:w="7090" w:type="dxa"/>
            <w:tcBorders>
              <w:top w:val="single" w:sz="4" w:space="0" w:color="BFBFBF"/>
              <w:bottom w:val="single" w:sz="4" w:space="0" w:color="BFBFBF"/>
            </w:tcBorders>
          </w:tcPr>
          <w:p w14:paraId="4A74BF1E" w14:textId="77777777" w:rsidR="00562384" w:rsidRPr="00562384" w:rsidRDefault="00562384" w:rsidP="00562384">
            <w:pPr>
              <w:numPr>
                <w:ilvl w:val="0"/>
                <w:numId w:val="21"/>
              </w:numPr>
              <w:ind w:left="308" w:hanging="308"/>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Достижение минимального количества приобретенных Инвесторами ЦФА в Дату окончания приема Заявок на приобретение ЦФА, либо</w:t>
            </w:r>
          </w:p>
          <w:p w14:paraId="7BD4CF5E" w14:textId="77777777" w:rsidR="00562384" w:rsidRPr="00562384" w:rsidRDefault="00562384" w:rsidP="00562384">
            <w:pPr>
              <w:numPr>
                <w:ilvl w:val="0"/>
                <w:numId w:val="21"/>
              </w:numPr>
              <w:ind w:left="308" w:hanging="308"/>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достижение максимального количества приобретенных Инвесторами ЦФА ранее Даты окончания приема Заявок на приобретение ЦФА.</w:t>
            </w:r>
          </w:p>
          <w:p w14:paraId="2E243173" w14:textId="77777777" w:rsidR="00562384" w:rsidRPr="00562384" w:rsidRDefault="00562384" w:rsidP="00562384">
            <w:pPr>
              <w:rPr>
                <w:rFonts w:ascii="Arial Narrow" w:eastAsia="Calibri" w:hAnsi="Arial Narrow" w:cs="Times New Roman"/>
              </w:rPr>
            </w:pPr>
          </w:p>
          <w:p w14:paraId="3D89DC9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Минимальное количество ЦФА и максимальное количество ЦФА устанавливаются в Специальных условиях.</w:t>
            </w:r>
          </w:p>
        </w:tc>
      </w:tr>
      <w:tr w:rsidR="00562384" w:rsidRPr="00562384" w14:paraId="0C244AA8" w14:textId="77777777" w:rsidTr="00562384">
        <w:tc>
          <w:tcPr>
            <w:tcW w:w="709" w:type="dxa"/>
            <w:tcBorders>
              <w:top w:val="single" w:sz="4" w:space="0" w:color="BFBFBF"/>
              <w:bottom w:val="single" w:sz="4" w:space="0" w:color="BFBFBF"/>
            </w:tcBorders>
          </w:tcPr>
          <w:p w14:paraId="274709A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3.2.</w:t>
            </w:r>
          </w:p>
        </w:tc>
        <w:tc>
          <w:tcPr>
            <w:tcW w:w="2266" w:type="dxa"/>
            <w:tcBorders>
              <w:top w:val="single" w:sz="4" w:space="0" w:color="BFBFBF"/>
              <w:bottom w:val="single" w:sz="4" w:space="0" w:color="BFBFBF"/>
            </w:tcBorders>
          </w:tcPr>
          <w:p w14:paraId="6B4B088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Порядок заключения и исполнения договоров купли-продажи ЦФА</w:t>
            </w:r>
          </w:p>
        </w:tc>
        <w:tc>
          <w:tcPr>
            <w:tcW w:w="7090" w:type="dxa"/>
            <w:tcBorders>
              <w:top w:val="single" w:sz="4" w:space="0" w:color="BFBFBF"/>
              <w:bottom w:val="single" w:sz="4" w:space="0" w:color="BFBFBF"/>
            </w:tcBorders>
          </w:tcPr>
          <w:p w14:paraId="3893760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Договоры купли-продажи ЦФА заключаются в порядке и на условиях, предусмотренных пунктами 10.21 – 10.32 Правил, и исполняются в порядке и на условиях, предусмотренных пунктами 10.38 – 10.41 Правил.</w:t>
            </w:r>
          </w:p>
        </w:tc>
      </w:tr>
      <w:tr w:rsidR="00562384" w:rsidRPr="00562384" w14:paraId="40AEA5F2" w14:textId="77777777" w:rsidTr="00562384">
        <w:tc>
          <w:tcPr>
            <w:tcW w:w="709" w:type="dxa"/>
            <w:tcBorders>
              <w:top w:val="single" w:sz="4" w:space="0" w:color="BFBFBF"/>
              <w:bottom w:val="single" w:sz="4" w:space="0" w:color="BFBFBF"/>
            </w:tcBorders>
          </w:tcPr>
          <w:p w14:paraId="6750CD85"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3.3.</w:t>
            </w:r>
          </w:p>
        </w:tc>
        <w:tc>
          <w:tcPr>
            <w:tcW w:w="2266" w:type="dxa"/>
            <w:tcBorders>
              <w:top w:val="single" w:sz="4" w:space="0" w:color="BFBFBF"/>
              <w:bottom w:val="single" w:sz="4" w:space="0" w:color="BFBFBF"/>
            </w:tcBorders>
          </w:tcPr>
          <w:p w14:paraId="21E953E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Частичное удовлетворение Заявки на приобретение ЦФА</w:t>
            </w:r>
          </w:p>
        </w:tc>
        <w:tc>
          <w:tcPr>
            <w:tcW w:w="7090" w:type="dxa"/>
            <w:tcBorders>
              <w:top w:val="single" w:sz="4" w:space="0" w:color="BFBFBF"/>
              <w:bottom w:val="single" w:sz="4" w:space="0" w:color="BFBFBF"/>
            </w:tcBorders>
          </w:tcPr>
          <w:p w14:paraId="0F440CE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Заявка удовлетворяется в части доступного количества ЦФА для приобретения.</w:t>
            </w:r>
          </w:p>
        </w:tc>
      </w:tr>
      <w:tr w:rsidR="00562384" w:rsidRPr="00562384" w14:paraId="6C968BC4" w14:textId="77777777" w:rsidTr="00562384">
        <w:tc>
          <w:tcPr>
            <w:tcW w:w="709" w:type="dxa"/>
            <w:tcBorders>
              <w:top w:val="single" w:sz="4" w:space="0" w:color="BFBFBF"/>
              <w:bottom w:val="single" w:sz="4" w:space="0" w:color="BFBFBF"/>
            </w:tcBorders>
          </w:tcPr>
          <w:p w14:paraId="07211414"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3.4.</w:t>
            </w:r>
          </w:p>
        </w:tc>
        <w:tc>
          <w:tcPr>
            <w:tcW w:w="2266" w:type="dxa"/>
            <w:tcBorders>
              <w:top w:val="single" w:sz="4" w:space="0" w:color="BFBFBF"/>
              <w:bottom w:val="single" w:sz="4" w:space="0" w:color="BFBFBF"/>
            </w:tcBorders>
          </w:tcPr>
          <w:p w14:paraId="1B0BEA9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Подача Заявок после даты окончания приема Заявок</w:t>
            </w:r>
          </w:p>
        </w:tc>
        <w:tc>
          <w:tcPr>
            <w:tcW w:w="7090" w:type="dxa"/>
            <w:tcBorders>
              <w:top w:val="single" w:sz="4" w:space="0" w:color="BFBFBF"/>
              <w:bottom w:val="single" w:sz="4" w:space="0" w:color="BFBFBF"/>
            </w:tcBorders>
          </w:tcPr>
          <w:p w14:paraId="3333FDA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допускается.</w:t>
            </w:r>
          </w:p>
        </w:tc>
      </w:tr>
      <w:tr w:rsidR="00562384" w:rsidRPr="00562384" w14:paraId="1A99BB90" w14:textId="77777777" w:rsidTr="00562384">
        <w:tc>
          <w:tcPr>
            <w:tcW w:w="709" w:type="dxa"/>
            <w:tcBorders>
              <w:top w:val="single" w:sz="4" w:space="0" w:color="BFBFBF"/>
              <w:bottom w:val="single" w:sz="4" w:space="0" w:color="BFBFBF"/>
            </w:tcBorders>
          </w:tcPr>
          <w:p w14:paraId="667CBC76"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3.5.</w:t>
            </w:r>
          </w:p>
        </w:tc>
        <w:tc>
          <w:tcPr>
            <w:tcW w:w="2266" w:type="dxa"/>
            <w:tcBorders>
              <w:top w:val="single" w:sz="4" w:space="0" w:color="BFBFBF"/>
              <w:bottom w:val="single" w:sz="4" w:space="0" w:color="BFBFBF"/>
            </w:tcBorders>
          </w:tcPr>
          <w:p w14:paraId="5A56E83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Способ и порядок оплаты приобретаемых ЦФА</w:t>
            </w:r>
          </w:p>
        </w:tc>
        <w:tc>
          <w:tcPr>
            <w:tcW w:w="7090" w:type="dxa"/>
            <w:tcBorders>
              <w:top w:val="single" w:sz="4" w:space="0" w:color="BFBFBF"/>
              <w:bottom w:val="single" w:sz="4" w:space="0" w:color="BFBFBF"/>
            </w:tcBorders>
          </w:tcPr>
          <w:p w14:paraId="531653C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Перечисление денежных средств Эмитенту в оплату приобретаемых ЦФА осуществляется с использованием номинального счета в порядке, предусмотренном в Правилах.</w:t>
            </w:r>
          </w:p>
        </w:tc>
      </w:tr>
      <w:tr w:rsidR="00562384" w:rsidRPr="00562384" w14:paraId="4A3D063B" w14:textId="77777777" w:rsidTr="00562384">
        <w:tc>
          <w:tcPr>
            <w:tcW w:w="709" w:type="dxa"/>
            <w:tcBorders>
              <w:top w:val="single" w:sz="4" w:space="0" w:color="BFBFBF"/>
              <w:bottom w:val="single" w:sz="4" w:space="0" w:color="BFBFBF"/>
            </w:tcBorders>
          </w:tcPr>
          <w:p w14:paraId="16BD3FDB"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3.6.</w:t>
            </w:r>
          </w:p>
        </w:tc>
        <w:tc>
          <w:tcPr>
            <w:tcW w:w="2266" w:type="dxa"/>
            <w:tcBorders>
              <w:top w:val="single" w:sz="4" w:space="0" w:color="BFBFBF"/>
              <w:bottom w:val="single" w:sz="4" w:space="0" w:color="BFBFBF"/>
            </w:tcBorders>
          </w:tcPr>
          <w:p w14:paraId="75478567" w14:textId="77777777" w:rsidR="00562384" w:rsidRPr="00562384" w:rsidDel="004336A2" w:rsidRDefault="00562384" w:rsidP="00562384">
            <w:pPr>
              <w:rPr>
                <w:rFonts w:ascii="Arial Narrow" w:eastAsia="Calibri" w:hAnsi="Arial Narrow" w:cs="Times New Roman"/>
              </w:rPr>
            </w:pPr>
            <w:r w:rsidRPr="00562384">
              <w:rPr>
                <w:rFonts w:ascii="Arial Narrow" w:eastAsia="Calibri" w:hAnsi="Arial Narrow" w:cs="Times New Roman"/>
              </w:rPr>
              <w:t>Порядок выплат обладателям ЦФА</w:t>
            </w:r>
          </w:p>
        </w:tc>
        <w:tc>
          <w:tcPr>
            <w:tcW w:w="7090" w:type="dxa"/>
            <w:tcBorders>
              <w:top w:val="single" w:sz="4" w:space="0" w:color="BFBFBF"/>
              <w:bottom w:val="single" w:sz="4" w:space="0" w:color="BFBFBF"/>
            </w:tcBorders>
          </w:tcPr>
          <w:p w14:paraId="53D5C03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Денежные средства выплачиваются обладателям ЦФА с использованием номинального счета в порядке, предусмотренном в Правилах.</w:t>
            </w:r>
          </w:p>
        </w:tc>
      </w:tr>
      <w:tr w:rsidR="00562384" w:rsidRPr="00562384" w14:paraId="62086C68" w14:textId="77777777" w:rsidTr="00562384">
        <w:tc>
          <w:tcPr>
            <w:tcW w:w="709" w:type="dxa"/>
            <w:tcBorders>
              <w:top w:val="single" w:sz="4" w:space="0" w:color="BFBFBF"/>
              <w:bottom w:val="single" w:sz="4" w:space="0" w:color="BFBFBF"/>
            </w:tcBorders>
          </w:tcPr>
          <w:p w14:paraId="2224DB01"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lastRenderedPageBreak/>
              <w:t>3.7.</w:t>
            </w:r>
          </w:p>
        </w:tc>
        <w:tc>
          <w:tcPr>
            <w:tcW w:w="2266" w:type="dxa"/>
            <w:tcBorders>
              <w:top w:val="single" w:sz="4" w:space="0" w:color="BFBFBF"/>
              <w:bottom w:val="single" w:sz="4" w:space="0" w:color="BFBFBF"/>
            </w:tcBorders>
          </w:tcPr>
          <w:p w14:paraId="7AF2797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Последствия приобретения ЦФА Эмитентом</w:t>
            </w:r>
          </w:p>
        </w:tc>
        <w:tc>
          <w:tcPr>
            <w:tcW w:w="7090" w:type="dxa"/>
            <w:tcBorders>
              <w:top w:val="single" w:sz="4" w:space="0" w:color="BFBFBF"/>
              <w:bottom w:val="single" w:sz="4" w:space="0" w:color="BFBFBF"/>
            </w:tcBorders>
          </w:tcPr>
          <w:p w14:paraId="432AF51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Если Эмитент становится обладателем ЦФА, записи о таких ЦФА не погашаются.</w:t>
            </w:r>
          </w:p>
        </w:tc>
      </w:tr>
      <w:tr w:rsidR="00562384" w:rsidRPr="00562384" w14:paraId="2A62777A" w14:textId="77777777" w:rsidTr="00562384">
        <w:tc>
          <w:tcPr>
            <w:tcW w:w="709" w:type="dxa"/>
            <w:tcBorders>
              <w:top w:val="single" w:sz="4" w:space="0" w:color="BFBFBF"/>
              <w:bottom w:val="single" w:sz="4" w:space="0" w:color="BFBFBF"/>
            </w:tcBorders>
          </w:tcPr>
          <w:p w14:paraId="7833CCCF"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3.8.</w:t>
            </w:r>
          </w:p>
        </w:tc>
        <w:tc>
          <w:tcPr>
            <w:tcW w:w="2266" w:type="dxa"/>
            <w:tcBorders>
              <w:top w:val="single" w:sz="4" w:space="0" w:color="BFBFBF"/>
              <w:bottom w:val="single" w:sz="4" w:space="0" w:color="BFBFBF"/>
            </w:tcBorders>
          </w:tcPr>
          <w:p w14:paraId="76452B2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Возможность выбора Эмитентом иной формы расчета (кроме номинального счета)</w:t>
            </w:r>
          </w:p>
        </w:tc>
        <w:tc>
          <w:tcPr>
            <w:tcW w:w="7090" w:type="dxa"/>
            <w:tcBorders>
              <w:top w:val="single" w:sz="4" w:space="0" w:color="BFBFBF"/>
              <w:bottom w:val="single" w:sz="4" w:space="0" w:color="BFBFBF"/>
            </w:tcBorders>
          </w:tcPr>
          <w:p w14:paraId="5694ED5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Не предусмотрено.</w:t>
            </w:r>
          </w:p>
        </w:tc>
      </w:tr>
      <w:tr w:rsidR="00562384" w:rsidRPr="00562384" w14:paraId="21CAA9A9" w14:textId="77777777" w:rsidTr="00562384">
        <w:tc>
          <w:tcPr>
            <w:tcW w:w="709" w:type="dxa"/>
            <w:tcBorders>
              <w:top w:val="single" w:sz="4" w:space="0" w:color="BFBFBF"/>
              <w:bottom w:val="single" w:sz="4" w:space="0" w:color="BFBFBF"/>
            </w:tcBorders>
          </w:tcPr>
          <w:p w14:paraId="1E8E5EBC"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3.9.</w:t>
            </w:r>
          </w:p>
        </w:tc>
        <w:tc>
          <w:tcPr>
            <w:tcW w:w="2266" w:type="dxa"/>
            <w:tcBorders>
              <w:top w:val="single" w:sz="4" w:space="0" w:color="BFBFBF"/>
              <w:bottom w:val="single" w:sz="4" w:space="0" w:color="BFBFBF"/>
            </w:tcBorders>
          </w:tcPr>
          <w:p w14:paraId="56D51CD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Сведения о смарт-контракте</w:t>
            </w:r>
          </w:p>
        </w:tc>
        <w:tc>
          <w:tcPr>
            <w:tcW w:w="7090" w:type="dxa"/>
            <w:tcBorders>
              <w:top w:val="single" w:sz="4" w:space="0" w:color="BFBFBF"/>
              <w:bottom w:val="single" w:sz="4" w:space="0" w:color="BFBFBF"/>
            </w:tcBorders>
          </w:tcPr>
          <w:p w14:paraId="48C0A6C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b/>
                <w:bCs/>
              </w:rPr>
              <w:t>Применяются смарт-контракты:</w:t>
            </w:r>
            <w:r w:rsidRPr="00562384">
              <w:rPr>
                <w:rFonts w:ascii="Arial Narrow" w:eastAsia="Calibri" w:hAnsi="Arial Narrow" w:cs="Times New Roman"/>
              </w:rPr>
              <w:t xml:space="preserve"> для выпуска ЦФА используются сделки, предусматривающие исполнение сторонами возникающих из них обязательств при наступлении определенных обстоятельств без направленного на исполнение обязательств отдельно выраженного дополнительного волеизъявления сторон.</w:t>
            </w:r>
          </w:p>
        </w:tc>
      </w:tr>
    </w:tbl>
    <w:p w14:paraId="76DB86EB"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
        <w:gridCol w:w="2155"/>
        <w:gridCol w:w="7146"/>
      </w:tblGrid>
      <w:tr w:rsidR="00562384" w:rsidRPr="00562384" w14:paraId="18298807" w14:textId="77777777" w:rsidTr="00E60D63">
        <w:tc>
          <w:tcPr>
            <w:tcW w:w="764" w:type="dxa"/>
          </w:tcPr>
          <w:p w14:paraId="5ED3CCFF"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color w:val="808080"/>
                <w:sz w:val="28"/>
                <w:szCs w:val="28"/>
              </w:rPr>
              <w:t>4.</w:t>
            </w:r>
          </w:p>
        </w:tc>
        <w:tc>
          <w:tcPr>
            <w:tcW w:w="9301" w:type="dxa"/>
            <w:gridSpan w:val="2"/>
          </w:tcPr>
          <w:p w14:paraId="7E6C3491"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sz w:val="28"/>
                <w:szCs w:val="28"/>
              </w:rPr>
              <w:t>Обеспечение</w:t>
            </w:r>
          </w:p>
        </w:tc>
      </w:tr>
      <w:tr w:rsidR="00562384" w:rsidRPr="00562384" w14:paraId="413163EF" w14:textId="77777777" w:rsidTr="00562384">
        <w:tc>
          <w:tcPr>
            <w:tcW w:w="764" w:type="dxa"/>
            <w:tcBorders>
              <w:bottom w:val="single" w:sz="4" w:space="0" w:color="BFBFBF"/>
            </w:tcBorders>
          </w:tcPr>
          <w:p w14:paraId="0C543702" w14:textId="77777777" w:rsidR="00562384" w:rsidRPr="00562384" w:rsidRDefault="00562384" w:rsidP="00562384">
            <w:pPr>
              <w:rPr>
                <w:rFonts w:ascii="Arial Narrow" w:eastAsia="Calibri" w:hAnsi="Arial Narrow" w:cs="Times New Roman"/>
                <w:b/>
                <w:bCs/>
                <w:color w:val="808080"/>
                <w:sz w:val="24"/>
                <w:szCs w:val="24"/>
              </w:rPr>
            </w:pPr>
          </w:p>
        </w:tc>
        <w:tc>
          <w:tcPr>
            <w:tcW w:w="9301" w:type="dxa"/>
            <w:gridSpan w:val="2"/>
            <w:tcBorders>
              <w:bottom w:val="single" w:sz="4" w:space="0" w:color="BFBFBF"/>
            </w:tcBorders>
          </w:tcPr>
          <w:p w14:paraId="15CEFFA0" w14:textId="77777777" w:rsidR="00562384" w:rsidRPr="00562384" w:rsidRDefault="00562384" w:rsidP="00562384">
            <w:pPr>
              <w:rPr>
                <w:rFonts w:ascii="Arial Narrow" w:eastAsia="Calibri" w:hAnsi="Arial Narrow" w:cs="Times New Roman"/>
                <w:b/>
                <w:bCs/>
                <w:sz w:val="28"/>
                <w:szCs w:val="28"/>
              </w:rPr>
            </w:pPr>
            <w:r w:rsidRPr="00562384">
              <w:rPr>
                <w:rFonts w:ascii="Arial Narrow" w:eastAsia="Calibri" w:hAnsi="Arial Narrow" w:cs="Times New Roman"/>
                <w:b/>
                <w:bCs/>
                <w:sz w:val="28"/>
                <w:szCs w:val="28"/>
              </w:rPr>
              <w:t>Общие положения: договор залога</w:t>
            </w:r>
          </w:p>
        </w:tc>
      </w:tr>
      <w:tr w:rsidR="00562384" w:rsidRPr="00562384" w14:paraId="07A79634" w14:textId="77777777" w:rsidTr="00562384">
        <w:tc>
          <w:tcPr>
            <w:tcW w:w="764" w:type="dxa"/>
            <w:tcBorders>
              <w:top w:val="single" w:sz="4" w:space="0" w:color="BFBFBF"/>
              <w:bottom w:val="single" w:sz="4" w:space="0" w:color="BFBFBF"/>
            </w:tcBorders>
          </w:tcPr>
          <w:p w14:paraId="1ED39441"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w:t>
            </w:r>
          </w:p>
        </w:tc>
        <w:tc>
          <w:tcPr>
            <w:tcW w:w="2155" w:type="dxa"/>
            <w:tcBorders>
              <w:top w:val="single" w:sz="4" w:space="0" w:color="BFBFBF"/>
              <w:bottom w:val="single" w:sz="4" w:space="0" w:color="BFBFBF"/>
            </w:tcBorders>
          </w:tcPr>
          <w:p w14:paraId="35EB3F9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Заключение и изменение договора залога</w:t>
            </w:r>
          </w:p>
        </w:tc>
        <w:tc>
          <w:tcPr>
            <w:tcW w:w="7146" w:type="dxa"/>
            <w:tcBorders>
              <w:top w:val="single" w:sz="4" w:space="0" w:color="BFBFBF"/>
              <w:bottom w:val="single" w:sz="4" w:space="0" w:color="BFBFBF"/>
            </w:tcBorders>
          </w:tcPr>
          <w:p w14:paraId="1CF2F2E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залога считается заключенным, если это указано в Специальных условиях.</w:t>
            </w:r>
          </w:p>
          <w:p w14:paraId="2F5E1FA0" w14:textId="77777777" w:rsidR="00562384" w:rsidRPr="00562384" w:rsidRDefault="00562384" w:rsidP="00562384">
            <w:pPr>
              <w:rPr>
                <w:rFonts w:ascii="Arial Narrow" w:eastAsia="Calibri" w:hAnsi="Arial Narrow" w:cs="Times New Roman"/>
              </w:rPr>
            </w:pPr>
          </w:p>
          <w:p w14:paraId="48F0197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залога может быть изменен только при условии подписания новой редакции Решения о выпуске, включающей положения договора залога, Эмитентом и Залогодателем и публикации новой редакции Решения о выпуске на сайте Оператора и сайте Эмитента.</w:t>
            </w:r>
          </w:p>
          <w:p w14:paraId="3E0CAF23" w14:textId="77777777" w:rsidR="00562384" w:rsidRPr="00562384" w:rsidRDefault="00562384" w:rsidP="00562384">
            <w:pPr>
              <w:rPr>
                <w:rFonts w:ascii="Arial Narrow" w:eastAsia="Calibri" w:hAnsi="Arial Narrow" w:cs="Times New Roman"/>
              </w:rPr>
            </w:pPr>
          </w:p>
        </w:tc>
      </w:tr>
      <w:tr w:rsidR="00562384" w:rsidRPr="00562384" w14:paraId="7DEDBB76" w14:textId="77777777" w:rsidTr="00562384">
        <w:tc>
          <w:tcPr>
            <w:tcW w:w="764" w:type="dxa"/>
            <w:tcBorders>
              <w:top w:val="single" w:sz="4" w:space="0" w:color="BFBFBF"/>
              <w:bottom w:val="single" w:sz="4" w:space="0" w:color="BFBFBF"/>
            </w:tcBorders>
          </w:tcPr>
          <w:p w14:paraId="4339FD1E"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4.2.</w:t>
            </w:r>
          </w:p>
        </w:tc>
        <w:tc>
          <w:tcPr>
            <w:tcW w:w="2155" w:type="dxa"/>
            <w:tcBorders>
              <w:top w:val="single" w:sz="4" w:space="0" w:color="BFBFBF"/>
              <w:bottom w:val="single" w:sz="4" w:space="0" w:color="BFBFBF"/>
            </w:tcBorders>
          </w:tcPr>
          <w:p w14:paraId="22B0328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Обеспечиваемое обязательство</w:t>
            </w:r>
          </w:p>
        </w:tc>
        <w:tc>
          <w:tcPr>
            <w:tcW w:w="7146" w:type="dxa"/>
            <w:tcBorders>
              <w:top w:val="single" w:sz="4" w:space="0" w:color="BFBFBF"/>
              <w:bottom w:val="single" w:sz="4" w:space="0" w:color="BFBFBF"/>
            </w:tcBorders>
          </w:tcPr>
          <w:p w14:paraId="5C8F3B9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 обеспечивает обязательства Эмитента по Решению о выпуске.</w:t>
            </w:r>
          </w:p>
        </w:tc>
      </w:tr>
      <w:tr w:rsidR="00562384" w:rsidRPr="00562384" w14:paraId="5C760E3D" w14:textId="77777777" w:rsidTr="00562384">
        <w:tc>
          <w:tcPr>
            <w:tcW w:w="764" w:type="dxa"/>
            <w:tcBorders>
              <w:top w:val="single" w:sz="4" w:space="0" w:color="BFBFBF"/>
              <w:bottom w:val="single" w:sz="4" w:space="0" w:color="BFBFBF"/>
            </w:tcBorders>
          </w:tcPr>
          <w:p w14:paraId="243D932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4.3.</w:t>
            </w:r>
          </w:p>
        </w:tc>
        <w:tc>
          <w:tcPr>
            <w:tcW w:w="2155" w:type="dxa"/>
            <w:tcBorders>
              <w:top w:val="single" w:sz="4" w:space="0" w:color="BFBFBF"/>
              <w:bottom w:val="single" w:sz="4" w:space="0" w:color="BFBFBF"/>
            </w:tcBorders>
          </w:tcPr>
          <w:p w14:paraId="69423D2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Залогодержатели</w:t>
            </w:r>
          </w:p>
        </w:tc>
        <w:tc>
          <w:tcPr>
            <w:tcW w:w="7146" w:type="dxa"/>
            <w:tcBorders>
              <w:top w:val="single" w:sz="4" w:space="0" w:color="BFBFBF"/>
              <w:bottom w:val="single" w:sz="4" w:space="0" w:color="BFBFBF"/>
            </w:tcBorders>
          </w:tcPr>
          <w:p w14:paraId="2D316ED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Обладатели ЦФА. Для целей статьи 335.1 ГК РФ обладатели ЦФА являются </w:t>
            </w:r>
            <w:proofErr w:type="spellStart"/>
            <w:r w:rsidRPr="00562384">
              <w:rPr>
                <w:rFonts w:ascii="Arial Narrow" w:eastAsia="Calibri" w:hAnsi="Arial Narrow" w:cs="Times New Roman"/>
              </w:rPr>
              <w:t>созалогодержателями</w:t>
            </w:r>
            <w:proofErr w:type="spellEnd"/>
            <w:r w:rsidRPr="00562384">
              <w:rPr>
                <w:rFonts w:ascii="Arial Narrow" w:eastAsia="Calibri" w:hAnsi="Arial Narrow" w:cs="Times New Roman"/>
              </w:rPr>
              <w:t xml:space="preserve"> в отношении предмета залога. Требования залогодержателей являются солидарными.</w:t>
            </w:r>
          </w:p>
        </w:tc>
      </w:tr>
      <w:tr w:rsidR="00562384" w:rsidRPr="00562384" w14:paraId="75577C00" w14:textId="77777777" w:rsidTr="00562384">
        <w:tc>
          <w:tcPr>
            <w:tcW w:w="764" w:type="dxa"/>
            <w:tcBorders>
              <w:top w:val="single" w:sz="4" w:space="0" w:color="BFBFBF"/>
              <w:bottom w:val="single" w:sz="4" w:space="0" w:color="BFBFBF"/>
            </w:tcBorders>
          </w:tcPr>
          <w:p w14:paraId="380D15B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4.4.</w:t>
            </w:r>
          </w:p>
        </w:tc>
        <w:tc>
          <w:tcPr>
            <w:tcW w:w="2155" w:type="dxa"/>
            <w:tcBorders>
              <w:top w:val="single" w:sz="4" w:space="0" w:color="BFBFBF"/>
              <w:bottom w:val="single" w:sz="4" w:space="0" w:color="BFBFBF"/>
            </w:tcBorders>
          </w:tcPr>
          <w:p w14:paraId="690732B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Момент возникновения залога</w:t>
            </w:r>
          </w:p>
        </w:tc>
        <w:tc>
          <w:tcPr>
            <w:tcW w:w="7146" w:type="dxa"/>
            <w:tcBorders>
              <w:top w:val="single" w:sz="4" w:space="0" w:color="BFBFBF"/>
              <w:bottom w:val="single" w:sz="4" w:space="0" w:color="BFBFBF"/>
            </w:tcBorders>
          </w:tcPr>
          <w:p w14:paraId="5430C45C" w14:textId="77777777" w:rsidR="00562384" w:rsidRPr="00562384" w:rsidRDefault="00562384" w:rsidP="00562384">
            <w:pPr>
              <w:rPr>
                <w:rFonts w:ascii="Calibri" w:eastAsia="Calibri" w:hAnsi="Calibri" w:cs="Times New Roman"/>
              </w:rPr>
            </w:pPr>
            <w:r w:rsidRPr="00562384">
              <w:rPr>
                <w:rFonts w:ascii="Arial Narrow" w:eastAsia="Calibri" w:hAnsi="Arial Narrow" w:cs="Times New Roman"/>
              </w:rPr>
              <w:t>Залог возникает в момент возникновения у первого обладателя ЦФА прав на ЦФА.</w:t>
            </w:r>
            <w:r w:rsidRPr="00562384">
              <w:rPr>
                <w:rFonts w:ascii="Calibri" w:eastAsia="Calibri" w:hAnsi="Calibri" w:cs="Times New Roman"/>
              </w:rPr>
              <w:t xml:space="preserve"> </w:t>
            </w:r>
          </w:p>
          <w:p w14:paraId="6DE9D443" w14:textId="77777777" w:rsidR="00562384" w:rsidRPr="00562384" w:rsidRDefault="00562384" w:rsidP="00562384">
            <w:pPr>
              <w:rPr>
                <w:rFonts w:ascii="Calibri" w:eastAsia="Calibri" w:hAnsi="Calibri" w:cs="Times New Roman"/>
              </w:rPr>
            </w:pPr>
          </w:p>
          <w:p w14:paraId="3E80FC2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Если на дату возникновения у первого обладателя прав на ЦФА предмет залога еще не создан, либо не приобретен, залог возникает с момента создания предмета залога, либо возникновения у Залогодателя права собственности на предмет залога. При этом Залогодатель обязуется указать описание предмета залога с учетом характеристик, позволяющих установить подлежащий передаче в залог предмет залога.</w:t>
            </w:r>
          </w:p>
        </w:tc>
      </w:tr>
      <w:tr w:rsidR="00562384" w:rsidRPr="00562384" w14:paraId="40FEA432" w14:textId="77777777" w:rsidTr="00562384">
        <w:tc>
          <w:tcPr>
            <w:tcW w:w="764" w:type="dxa"/>
            <w:tcBorders>
              <w:top w:val="single" w:sz="4" w:space="0" w:color="BFBFBF"/>
              <w:bottom w:val="single" w:sz="4" w:space="0" w:color="BFBFBF"/>
            </w:tcBorders>
          </w:tcPr>
          <w:p w14:paraId="383CFF8A"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4.5.</w:t>
            </w:r>
          </w:p>
        </w:tc>
        <w:tc>
          <w:tcPr>
            <w:tcW w:w="2155" w:type="dxa"/>
            <w:tcBorders>
              <w:top w:val="single" w:sz="4" w:space="0" w:color="BFBFBF"/>
              <w:bottom w:val="single" w:sz="4" w:space="0" w:color="BFBFBF"/>
            </w:tcBorders>
          </w:tcPr>
          <w:p w14:paraId="17242E9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Предмет залога</w:t>
            </w:r>
          </w:p>
        </w:tc>
        <w:tc>
          <w:tcPr>
            <w:tcW w:w="7146" w:type="dxa"/>
            <w:tcBorders>
              <w:top w:val="single" w:sz="4" w:space="0" w:color="BFBFBF"/>
              <w:bottom w:val="single" w:sz="4" w:space="0" w:color="BFBFBF"/>
            </w:tcBorders>
          </w:tcPr>
          <w:p w14:paraId="621B5DE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Описание предмета залога содержится в Специальных условиях.</w:t>
            </w:r>
          </w:p>
          <w:p w14:paraId="4EEEFA2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Предмет залога может быть изменен с согласия обладателей ЦФА.</w:t>
            </w:r>
          </w:p>
        </w:tc>
      </w:tr>
      <w:tr w:rsidR="00562384" w:rsidRPr="00562384" w14:paraId="599AF724" w14:textId="77777777" w:rsidTr="00562384">
        <w:tc>
          <w:tcPr>
            <w:tcW w:w="764" w:type="dxa"/>
            <w:tcBorders>
              <w:top w:val="single" w:sz="4" w:space="0" w:color="BFBFBF"/>
              <w:bottom w:val="single" w:sz="4" w:space="0" w:color="BFBFBF"/>
            </w:tcBorders>
          </w:tcPr>
          <w:p w14:paraId="03EDF4B3"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4.6.</w:t>
            </w:r>
          </w:p>
        </w:tc>
        <w:tc>
          <w:tcPr>
            <w:tcW w:w="2155" w:type="dxa"/>
            <w:tcBorders>
              <w:top w:val="single" w:sz="4" w:space="0" w:color="BFBFBF"/>
              <w:bottom w:val="single" w:sz="4" w:space="0" w:color="BFBFBF"/>
            </w:tcBorders>
          </w:tcPr>
          <w:p w14:paraId="5AD1250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Риск случайной гибели или случайного повреждения предмета залога</w:t>
            </w:r>
          </w:p>
        </w:tc>
        <w:tc>
          <w:tcPr>
            <w:tcW w:w="7146" w:type="dxa"/>
            <w:tcBorders>
              <w:top w:val="single" w:sz="4" w:space="0" w:color="BFBFBF"/>
              <w:bottom w:val="single" w:sz="4" w:space="0" w:color="BFBFBF"/>
            </w:tcBorders>
          </w:tcPr>
          <w:p w14:paraId="248691F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Риск несет залогодатель.</w:t>
            </w:r>
          </w:p>
        </w:tc>
      </w:tr>
      <w:tr w:rsidR="00562384" w:rsidRPr="00562384" w14:paraId="44E33391" w14:textId="77777777" w:rsidTr="00562384">
        <w:tc>
          <w:tcPr>
            <w:tcW w:w="764" w:type="dxa"/>
            <w:tcBorders>
              <w:top w:val="single" w:sz="4" w:space="0" w:color="BFBFBF"/>
              <w:bottom w:val="single" w:sz="4" w:space="0" w:color="BFBFBF"/>
            </w:tcBorders>
          </w:tcPr>
          <w:p w14:paraId="2907F95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4.7.</w:t>
            </w:r>
          </w:p>
        </w:tc>
        <w:tc>
          <w:tcPr>
            <w:tcW w:w="2155" w:type="dxa"/>
            <w:tcBorders>
              <w:top w:val="single" w:sz="4" w:space="0" w:color="BFBFBF"/>
              <w:bottom w:val="single" w:sz="4" w:space="0" w:color="BFBFBF"/>
            </w:tcBorders>
          </w:tcPr>
          <w:p w14:paraId="31F47F1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Требования третьих лиц</w:t>
            </w:r>
          </w:p>
        </w:tc>
        <w:tc>
          <w:tcPr>
            <w:tcW w:w="7146" w:type="dxa"/>
            <w:tcBorders>
              <w:top w:val="single" w:sz="4" w:space="0" w:color="BFBFBF"/>
              <w:bottom w:val="single" w:sz="4" w:space="0" w:color="BFBFBF"/>
            </w:tcBorders>
          </w:tcPr>
          <w:p w14:paraId="0BBBF64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Эмитент заверяет Оператора и Инвесторов в том, что Предмет залога свободен от требований третьих лиц, не находится в залоге, под арестом, либо иным обременением.</w:t>
            </w:r>
          </w:p>
        </w:tc>
      </w:tr>
      <w:tr w:rsidR="00562384" w:rsidRPr="00562384" w14:paraId="6DB9CB5F" w14:textId="77777777" w:rsidTr="00562384">
        <w:tc>
          <w:tcPr>
            <w:tcW w:w="764" w:type="dxa"/>
            <w:tcBorders>
              <w:top w:val="single" w:sz="4" w:space="0" w:color="BFBFBF"/>
              <w:bottom w:val="single" w:sz="4" w:space="0" w:color="BFBFBF"/>
            </w:tcBorders>
          </w:tcPr>
          <w:p w14:paraId="5B3E299A"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4.8.</w:t>
            </w:r>
          </w:p>
        </w:tc>
        <w:tc>
          <w:tcPr>
            <w:tcW w:w="2155" w:type="dxa"/>
            <w:tcBorders>
              <w:top w:val="single" w:sz="4" w:space="0" w:color="BFBFBF"/>
              <w:bottom w:val="single" w:sz="4" w:space="0" w:color="BFBFBF"/>
            </w:tcBorders>
          </w:tcPr>
          <w:p w14:paraId="7ACED04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Заключение договора залога</w:t>
            </w:r>
          </w:p>
        </w:tc>
        <w:tc>
          <w:tcPr>
            <w:tcW w:w="7146" w:type="dxa"/>
            <w:tcBorders>
              <w:top w:val="single" w:sz="4" w:space="0" w:color="BFBFBF"/>
              <w:bottom w:val="single" w:sz="4" w:space="0" w:color="BFBFBF"/>
            </w:tcBorders>
          </w:tcPr>
          <w:p w14:paraId="6B1A5EF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залога считается заключенным с момента возникновения у первого Обладателя ЦФА прав на ЦФА, при этом письменная форма договора залога считается соблюденной.</w:t>
            </w:r>
          </w:p>
        </w:tc>
      </w:tr>
      <w:tr w:rsidR="00562384" w:rsidRPr="00562384" w14:paraId="115717AE" w14:textId="77777777" w:rsidTr="00562384">
        <w:tc>
          <w:tcPr>
            <w:tcW w:w="764" w:type="dxa"/>
            <w:tcBorders>
              <w:top w:val="single" w:sz="4" w:space="0" w:color="BFBFBF"/>
              <w:bottom w:val="single" w:sz="4" w:space="0" w:color="BFBFBF"/>
            </w:tcBorders>
          </w:tcPr>
          <w:p w14:paraId="0BBBEAC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4.9.</w:t>
            </w:r>
          </w:p>
        </w:tc>
        <w:tc>
          <w:tcPr>
            <w:tcW w:w="2155" w:type="dxa"/>
            <w:tcBorders>
              <w:top w:val="single" w:sz="4" w:space="0" w:color="BFBFBF"/>
              <w:bottom w:val="single" w:sz="4" w:space="0" w:color="BFBFBF"/>
            </w:tcBorders>
          </w:tcPr>
          <w:p w14:paraId="432ACA7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Переход прав по договору залога</w:t>
            </w:r>
          </w:p>
        </w:tc>
        <w:tc>
          <w:tcPr>
            <w:tcW w:w="7146" w:type="dxa"/>
            <w:tcBorders>
              <w:top w:val="single" w:sz="4" w:space="0" w:color="BFBFBF"/>
              <w:bottom w:val="single" w:sz="4" w:space="0" w:color="BFBFBF"/>
            </w:tcBorders>
          </w:tcPr>
          <w:p w14:paraId="5BA5AF23"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Обладатель ЦФА пользуется всеми правами залогодержателя по договору залога.</w:t>
            </w:r>
          </w:p>
          <w:p w14:paraId="7E3CBA3D" w14:textId="77777777" w:rsidR="00562384" w:rsidRPr="00562384" w:rsidRDefault="00562384" w:rsidP="00562384">
            <w:pPr>
              <w:rPr>
                <w:rFonts w:ascii="Arial Narrow" w:eastAsia="Calibri" w:hAnsi="Arial Narrow" w:cs="Times New Roman"/>
              </w:rPr>
            </w:pPr>
          </w:p>
          <w:p w14:paraId="7AC19EE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 переходом прав на ЦФА к новому Обладателю ЦФА переходят все права по договору залога.</w:t>
            </w:r>
          </w:p>
          <w:p w14:paraId="70FA2815" w14:textId="77777777" w:rsidR="00562384" w:rsidRPr="00562384" w:rsidRDefault="00562384" w:rsidP="00562384">
            <w:pPr>
              <w:rPr>
                <w:rFonts w:ascii="Arial Narrow" w:eastAsia="Calibri" w:hAnsi="Arial Narrow" w:cs="Times New Roman"/>
              </w:rPr>
            </w:pPr>
          </w:p>
          <w:p w14:paraId="47E0ACE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lastRenderedPageBreak/>
              <w:t>Уступка прав залогодержателя по договору залога без передачи прав на ЦФА является недействительной.</w:t>
            </w:r>
          </w:p>
        </w:tc>
      </w:tr>
      <w:tr w:rsidR="00562384" w:rsidRPr="00562384" w14:paraId="17A1E078" w14:textId="77777777" w:rsidTr="00562384">
        <w:tc>
          <w:tcPr>
            <w:tcW w:w="764" w:type="dxa"/>
            <w:tcBorders>
              <w:top w:val="single" w:sz="4" w:space="0" w:color="BFBFBF"/>
              <w:bottom w:val="single" w:sz="4" w:space="0" w:color="BFBFBF"/>
            </w:tcBorders>
          </w:tcPr>
          <w:p w14:paraId="5534334B"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lastRenderedPageBreak/>
              <w:t>4.10.</w:t>
            </w:r>
          </w:p>
        </w:tc>
        <w:tc>
          <w:tcPr>
            <w:tcW w:w="2155" w:type="dxa"/>
            <w:tcBorders>
              <w:top w:val="single" w:sz="4" w:space="0" w:color="BFBFBF"/>
              <w:bottom w:val="single" w:sz="4" w:space="0" w:color="BFBFBF"/>
            </w:tcBorders>
          </w:tcPr>
          <w:p w14:paraId="4EA0B03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Объем требований Обладателей ЦФА, обеспечиваемых залогом</w:t>
            </w:r>
          </w:p>
        </w:tc>
        <w:tc>
          <w:tcPr>
            <w:tcW w:w="7146" w:type="dxa"/>
            <w:tcBorders>
              <w:top w:val="single" w:sz="4" w:space="0" w:color="BFBFBF"/>
              <w:bottom w:val="single" w:sz="4" w:space="0" w:color="BFBFBF"/>
            </w:tcBorders>
          </w:tcPr>
          <w:p w14:paraId="0595245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Залогом обеспечивается исполнение всех обязательств Эмитента по ЦФА (в том числе, в случае досрочного погашения ЦФА), включая уплату Эмитента сумму долга в размере:</w:t>
            </w:r>
          </w:p>
          <w:p w14:paraId="45A103B0" w14:textId="77777777" w:rsidR="00562384" w:rsidRPr="00562384" w:rsidRDefault="00562384" w:rsidP="00562384">
            <w:pPr>
              <w:numPr>
                <w:ilvl w:val="0"/>
                <w:numId w:val="19"/>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номинальной стоимости ЦФА;</w:t>
            </w:r>
          </w:p>
          <w:p w14:paraId="4D175319" w14:textId="77777777" w:rsidR="00562384" w:rsidRPr="00562384" w:rsidRDefault="00562384" w:rsidP="00562384">
            <w:pPr>
              <w:numPr>
                <w:ilvl w:val="0"/>
                <w:numId w:val="19"/>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суммы периодических платежей;</w:t>
            </w:r>
          </w:p>
          <w:p w14:paraId="12DBCFF5" w14:textId="77777777" w:rsidR="00562384" w:rsidRPr="00562384" w:rsidRDefault="00562384" w:rsidP="00562384">
            <w:pPr>
              <w:numPr>
                <w:ilvl w:val="0"/>
                <w:numId w:val="19"/>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неустоек;</w:t>
            </w:r>
          </w:p>
          <w:p w14:paraId="15C5B6BC" w14:textId="77777777" w:rsidR="00562384" w:rsidRPr="00562384" w:rsidRDefault="00562384" w:rsidP="00562384">
            <w:pPr>
              <w:numPr>
                <w:ilvl w:val="0"/>
                <w:numId w:val="19"/>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процентов за пользование чужими денежными средствами;</w:t>
            </w:r>
          </w:p>
          <w:p w14:paraId="5CFFFDC5" w14:textId="77777777" w:rsidR="00562384" w:rsidRPr="00562384" w:rsidRDefault="00562384" w:rsidP="00562384">
            <w:pPr>
              <w:numPr>
                <w:ilvl w:val="0"/>
                <w:numId w:val="19"/>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иных сумм.</w:t>
            </w:r>
          </w:p>
          <w:p w14:paraId="63B7669A" w14:textId="77777777" w:rsidR="00562384" w:rsidRPr="00562384" w:rsidRDefault="00562384" w:rsidP="00562384">
            <w:pPr>
              <w:rPr>
                <w:rFonts w:ascii="Arial Narrow" w:eastAsia="Calibri" w:hAnsi="Arial Narrow" w:cs="Times New Roman"/>
              </w:rPr>
            </w:pPr>
          </w:p>
          <w:p w14:paraId="0DE7FB5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Залогом также обеспечиваются возмещение убытков, в том числе расходов, связанных с применением мер гражданско-правовой ответственности, расходов, связанных с обращением взыскания на Предмет залога и его реализацией, включая судебные расходы и иные убытки, причиненные обладателям ЦФА вследствие неисполнения или ненадлежащего исполнения Эмитентом обязательств по ЦФА («Обеспечиваемые обязательства»).</w:t>
            </w:r>
          </w:p>
        </w:tc>
      </w:tr>
      <w:tr w:rsidR="00562384" w:rsidRPr="00562384" w14:paraId="134018A7" w14:textId="77777777" w:rsidTr="00562384">
        <w:tc>
          <w:tcPr>
            <w:tcW w:w="764" w:type="dxa"/>
            <w:tcBorders>
              <w:top w:val="single" w:sz="4" w:space="0" w:color="BFBFBF"/>
              <w:bottom w:val="single" w:sz="4" w:space="0" w:color="BFBFBF"/>
            </w:tcBorders>
          </w:tcPr>
          <w:p w14:paraId="382D275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4.11.</w:t>
            </w:r>
          </w:p>
        </w:tc>
        <w:tc>
          <w:tcPr>
            <w:tcW w:w="2155" w:type="dxa"/>
            <w:tcBorders>
              <w:top w:val="single" w:sz="4" w:space="0" w:color="BFBFBF"/>
              <w:bottom w:val="single" w:sz="4" w:space="0" w:color="BFBFBF"/>
            </w:tcBorders>
          </w:tcPr>
          <w:p w14:paraId="374B4D4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Права Обладателей ЦФА на получение удовлетворения из стоимости заложенного имущества</w:t>
            </w:r>
          </w:p>
        </w:tc>
        <w:tc>
          <w:tcPr>
            <w:tcW w:w="7146" w:type="dxa"/>
            <w:tcBorders>
              <w:top w:val="single" w:sz="4" w:space="0" w:color="BFBFBF"/>
              <w:bottom w:val="single" w:sz="4" w:space="0" w:color="BFBFBF"/>
            </w:tcBorders>
          </w:tcPr>
          <w:p w14:paraId="5EE1B09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Обладатели ЦФА имеют право на получение в случае неисполнения или ненадлежащего исполнения обязательств по ЦФА удовлетворения требований по принадлежащим им ЦФА из стоимости заложенного имущества преимущественно перед Обладателями последующих выпусков цифровых финансовых активов, обеспеченных заложенным имуществом, и другими кредиторами Эмитента.</w:t>
            </w:r>
          </w:p>
        </w:tc>
      </w:tr>
      <w:tr w:rsidR="00562384" w:rsidRPr="00562384" w14:paraId="44ABDED2" w14:textId="77777777" w:rsidTr="00562384">
        <w:tc>
          <w:tcPr>
            <w:tcW w:w="764" w:type="dxa"/>
            <w:tcBorders>
              <w:top w:val="single" w:sz="4" w:space="0" w:color="BFBFBF"/>
              <w:bottom w:val="single" w:sz="4" w:space="0" w:color="BFBFBF"/>
            </w:tcBorders>
          </w:tcPr>
          <w:p w14:paraId="1CFE6DF3"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4.12.</w:t>
            </w:r>
          </w:p>
        </w:tc>
        <w:tc>
          <w:tcPr>
            <w:tcW w:w="2155" w:type="dxa"/>
            <w:tcBorders>
              <w:top w:val="single" w:sz="4" w:space="0" w:color="BFBFBF"/>
              <w:bottom w:val="single" w:sz="4" w:space="0" w:color="BFBFBF"/>
            </w:tcBorders>
          </w:tcPr>
          <w:p w14:paraId="67CCCE5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Соглашение о внесудебном порядке обращения взыскания на Предмет залога</w:t>
            </w:r>
          </w:p>
        </w:tc>
        <w:tc>
          <w:tcPr>
            <w:tcW w:w="7146" w:type="dxa"/>
            <w:tcBorders>
              <w:top w:val="single" w:sz="4" w:space="0" w:color="BFBFBF"/>
              <w:bottom w:val="single" w:sz="4" w:space="0" w:color="BFBFBF"/>
            </w:tcBorders>
          </w:tcPr>
          <w:p w14:paraId="3715530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Решение содержит оферту на заключение соглашения о внесудебном порядке обращения взыскания на Предмет залога.</w:t>
            </w:r>
          </w:p>
          <w:p w14:paraId="481FD2F8" w14:textId="77777777" w:rsidR="00562384" w:rsidRPr="00562384" w:rsidRDefault="00562384" w:rsidP="00562384">
            <w:pPr>
              <w:rPr>
                <w:rFonts w:ascii="Arial Narrow" w:eastAsia="Calibri" w:hAnsi="Arial Narrow" w:cs="Times New Roman"/>
              </w:rPr>
            </w:pPr>
          </w:p>
          <w:p w14:paraId="07ED453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Акцептом оферты на заключение соглашения о внесудебном порядке обращения взыскания на Предмет залога считается направление Заявки на приобретение ЦФА.</w:t>
            </w:r>
          </w:p>
          <w:p w14:paraId="34862A80" w14:textId="77777777" w:rsidR="00562384" w:rsidRPr="00562384" w:rsidRDefault="00562384" w:rsidP="00562384">
            <w:pPr>
              <w:rPr>
                <w:rFonts w:ascii="Arial Narrow" w:eastAsia="Calibri" w:hAnsi="Arial Narrow" w:cs="Times New Roman"/>
              </w:rPr>
            </w:pPr>
          </w:p>
          <w:p w14:paraId="1A19353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В случае неисполнения или ненадлежащего исполнения Эмитентом обязательств по ЦФА обращение взыскания на заложенное имущество может осуществляться по усмотрению Обладателя ЦФА во внесудебном порядке на условиях, предусмотренных ГК РФ и Решением.</w:t>
            </w:r>
          </w:p>
          <w:p w14:paraId="541B21BF" w14:textId="77777777" w:rsidR="00562384" w:rsidRPr="00562384" w:rsidRDefault="00562384" w:rsidP="00562384">
            <w:pPr>
              <w:rPr>
                <w:rFonts w:ascii="Arial Narrow" w:eastAsia="Calibri" w:hAnsi="Arial Narrow" w:cs="Times New Roman"/>
              </w:rPr>
            </w:pPr>
          </w:p>
          <w:p w14:paraId="2FEA810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Основания для обращения взыскания на заложенное имущество:</w:t>
            </w:r>
          </w:p>
          <w:p w14:paraId="52644E1E" w14:textId="77777777" w:rsidR="00562384" w:rsidRPr="00562384" w:rsidRDefault="00562384" w:rsidP="00562384">
            <w:pPr>
              <w:numPr>
                <w:ilvl w:val="0"/>
                <w:numId w:val="20"/>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Эмитент не перечислил периодический платеж в порядке и в сроки, установленные Решением;</w:t>
            </w:r>
          </w:p>
          <w:p w14:paraId="6D15C2AA" w14:textId="77777777" w:rsidR="00562384" w:rsidRPr="00562384" w:rsidRDefault="00562384" w:rsidP="00562384">
            <w:pPr>
              <w:numPr>
                <w:ilvl w:val="0"/>
                <w:numId w:val="20"/>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Эмитент не погасил ЦФА в срок, установленный Решением.</w:t>
            </w:r>
          </w:p>
          <w:p w14:paraId="76D9F7EE" w14:textId="77777777" w:rsidR="00562384" w:rsidRPr="00562384" w:rsidRDefault="00562384" w:rsidP="00562384">
            <w:pPr>
              <w:rPr>
                <w:rFonts w:ascii="Arial Narrow" w:eastAsia="Calibri" w:hAnsi="Arial Narrow" w:cs="Times New Roman"/>
              </w:rPr>
            </w:pPr>
          </w:p>
          <w:p w14:paraId="23094F3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Способ реализации Предмета залога:</w:t>
            </w:r>
          </w:p>
          <w:p w14:paraId="372FA34E" w14:textId="77777777" w:rsidR="00562384" w:rsidRPr="00562384" w:rsidRDefault="00562384" w:rsidP="00562384">
            <w:pPr>
              <w:rPr>
                <w:rFonts w:ascii="Arial Narrow" w:eastAsia="Calibri" w:hAnsi="Arial Narrow" w:cs="Times New Roman"/>
              </w:rPr>
            </w:pPr>
          </w:p>
          <w:p w14:paraId="3998AA0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При наступлении оснований для обращения взыскания на Предмет залога Обладатель ЦФА имеет право направить Эмитенту уведомление о начале обращения взыскания на предмет залога, о чем обязательно уведомляется Оператор в срок не более 1 дня с даты направления уведомления. </w:t>
            </w:r>
          </w:p>
          <w:p w14:paraId="30BF74FC" w14:textId="77777777" w:rsidR="00562384" w:rsidRPr="00562384" w:rsidRDefault="00562384" w:rsidP="00562384">
            <w:pPr>
              <w:rPr>
                <w:rFonts w:ascii="Arial Narrow" w:eastAsia="Calibri" w:hAnsi="Arial Narrow" w:cs="Times New Roman"/>
              </w:rPr>
            </w:pPr>
          </w:p>
          <w:p w14:paraId="3BF7A1F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Уведомление направляется Обладателем ЦФА Эмитенту на адрес Эмитента, указанный в Решении.</w:t>
            </w:r>
          </w:p>
          <w:p w14:paraId="260E5AD3" w14:textId="77777777" w:rsidR="00562384" w:rsidRPr="00562384" w:rsidRDefault="00562384" w:rsidP="00562384">
            <w:pPr>
              <w:rPr>
                <w:rFonts w:ascii="Arial Narrow" w:eastAsia="Calibri" w:hAnsi="Arial Narrow" w:cs="Times New Roman"/>
              </w:rPr>
            </w:pPr>
          </w:p>
          <w:p w14:paraId="0FBF2A6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В течение 15 дней с даты получения уведомления о начале обращения взыскания на Предмет залога Эмитент продает Предмет залога по цене не ниже рыночной стоимости. </w:t>
            </w:r>
          </w:p>
          <w:p w14:paraId="33CB1593" w14:textId="77777777" w:rsidR="00562384" w:rsidRPr="00562384" w:rsidRDefault="00562384" w:rsidP="00562384">
            <w:pPr>
              <w:rPr>
                <w:rFonts w:ascii="Arial Narrow" w:eastAsia="Calibri" w:hAnsi="Arial Narrow" w:cs="Times New Roman"/>
              </w:rPr>
            </w:pPr>
          </w:p>
          <w:p w14:paraId="110785E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lastRenderedPageBreak/>
              <w:t>В течение 7 календарных дней с даты реализации Предмета залога Эмитент перечисляет каждому из Обладателей ЦФА из вырученных денег сумму обеспеченного залогом обязательства.</w:t>
            </w:r>
          </w:p>
          <w:p w14:paraId="68A92FDB" w14:textId="77777777" w:rsidR="00562384" w:rsidRPr="00562384" w:rsidRDefault="00562384" w:rsidP="00562384">
            <w:pPr>
              <w:rPr>
                <w:rFonts w:ascii="Arial Narrow" w:eastAsia="Calibri" w:hAnsi="Arial Narrow" w:cs="Times New Roman"/>
              </w:rPr>
            </w:pPr>
          </w:p>
          <w:p w14:paraId="3D9DDA3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Эмитент обязан предоставить Оператору и Обладателям ЦФА заключенный договор купли-продажи в течение 2 рабочих дней с даты его заключения.</w:t>
            </w:r>
          </w:p>
          <w:p w14:paraId="6BC890BF" w14:textId="77777777" w:rsidR="00562384" w:rsidRPr="00562384" w:rsidRDefault="00562384" w:rsidP="00562384">
            <w:pPr>
              <w:rPr>
                <w:rFonts w:ascii="Arial Narrow" w:eastAsia="Calibri" w:hAnsi="Arial Narrow" w:cs="Times New Roman"/>
              </w:rPr>
            </w:pPr>
          </w:p>
          <w:p w14:paraId="0865CE6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Иные условия соглашения о внесудебном порядке обращения взыскания на предмет залога могут быть установлены Специальными условиями.</w:t>
            </w:r>
          </w:p>
        </w:tc>
      </w:tr>
      <w:tr w:rsidR="00562384" w:rsidRPr="00562384" w14:paraId="6659E03E" w14:textId="77777777" w:rsidTr="00562384">
        <w:tc>
          <w:tcPr>
            <w:tcW w:w="764" w:type="dxa"/>
            <w:tcBorders>
              <w:top w:val="single" w:sz="4" w:space="0" w:color="BFBFBF"/>
              <w:bottom w:val="single" w:sz="4" w:space="0" w:color="BFBFBF"/>
            </w:tcBorders>
          </w:tcPr>
          <w:p w14:paraId="108FE7DF"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lastRenderedPageBreak/>
              <w:t>4.13.</w:t>
            </w:r>
          </w:p>
        </w:tc>
        <w:tc>
          <w:tcPr>
            <w:tcW w:w="2155" w:type="dxa"/>
            <w:tcBorders>
              <w:top w:val="single" w:sz="4" w:space="0" w:color="BFBFBF"/>
              <w:bottom w:val="single" w:sz="4" w:space="0" w:color="BFBFBF"/>
            </w:tcBorders>
          </w:tcPr>
          <w:p w14:paraId="7BBF17B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Порядок уведомления об установлении последующих залогов</w:t>
            </w:r>
          </w:p>
        </w:tc>
        <w:tc>
          <w:tcPr>
            <w:tcW w:w="7146" w:type="dxa"/>
            <w:tcBorders>
              <w:top w:val="single" w:sz="4" w:space="0" w:color="BFBFBF"/>
              <w:bottom w:val="single" w:sz="4" w:space="0" w:color="BFBFBF"/>
            </w:tcBorders>
          </w:tcPr>
          <w:p w14:paraId="6CFDF98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Приобретая ЦФА, Обладатели ЦФА тем самым соглашаются, что для целей соблюдения п. 4 ст. 342 ГК РФ в части необходимости уведомления Эмитентом предшествующих залогодержателей о заключении Эмитентом нового договора залога достаточным будет являться раскрытие Эмитентом и Оператором информационной системы на своих сайтах решений о выпуске иных цифровых финансовых активов, которые будут обеспечены Залоговым обеспечением.</w:t>
            </w:r>
          </w:p>
        </w:tc>
      </w:tr>
      <w:tr w:rsidR="00562384" w:rsidRPr="00562384" w14:paraId="5FD47300" w14:textId="77777777" w:rsidTr="00562384">
        <w:tc>
          <w:tcPr>
            <w:tcW w:w="764" w:type="dxa"/>
            <w:tcBorders>
              <w:top w:val="single" w:sz="4" w:space="0" w:color="BFBFBF"/>
              <w:bottom w:val="single" w:sz="4" w:space="0" w:color="BFBFBF"/>
            </w:tcBorders>
          </w:tcPr>
          <w:p w14:paraId="20FC99A5"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4.14.</w:t>
            </w:r>
          </w:p>
        </w:tc>
        <w:tc>
          <w:tcPr>
            <w:tcW w:w="2155" w:type="dxa"/>
            <w:tcBorders>
              <w:top w:val="single" w:sz="4" w:space="0" w:color="BFBFBF"/>
              <w:bottom w:val="single" w:sz="4" w:space="0" w:color="BFBFBF"/>
            </w:tcBorders>
          </w:tcPr>
          <w:p w14:paraId="159F10B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Регистрация уведомления о залоге</w:t>
            </w:r>
          </w:p>
        </w:tc>
        <w:tc>
          <w:tcPr>
            <w:tcW w:w="7146" w:type="dxa"/>
            <w:tcBorders>
              <w:top w:val="single" w:sz="4" w:space="0" w:color="BFBFBF"/>
              <w:bottom w:val="single" w:sz="4" w:space="0" w:color="BFBFBF"/>
            </w:tcBorders>
          </w:tcPr>
          <w:p w14:paraId="12519BD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Залогодержатель обязан внести сведения об обременении залогом движимого имущества в Единый федеральный реестр сведений о фактах деятельности юридических лиц.</w:t>
            </w:r>
          </w:p>
        </w:tc>
      </w:tr>
      <w:tr w:rsidR="00562384" w:rsidRPr="00562384" w14:paraId="546951F0" w14:textId="77777777" w:rsidTr="00562384">
        <w:tc>
          <w:tcPr>
            <w:tcW w:w="764" w:type="dxa"/>
            <w:tcBorders>
              <w:top w:val="single" w:sz="4" w:space="0" w:color="BFBFBF"/>
              <w:bottom w:val="single" w:sz="4" w:space="0" w:color="BFBFBF"/>
            </w:tcBorders>
          </w:tcPr>
          <w:p w14:paraId="744CB66A"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4.15.</w:t>
            </w:r>
          </w:p>
        </w:tc>
        <w:tc>
          <w:tcPr>
            <w:tcW w:w="2155" w:type="dxa"/>
            <w:tcBorders>
              <w:top w:val="single" w:sz="4" w:space="0" w:color="BFBFBF"/>
              <w:bottom w:val="single" w:sz="4" w:space="0" w:color="BFBFBF"/>
            </w:tcBorders>
          </w:tcPr>
          <w:p w14:paraId="3DFF048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Прекращение договора залога</w:t>
            </w:r>
          </w:p>
        </w:tc>
        <w:tc>
          <w:tcPr>
            <w:tcW w:w="7146" w:type="dxa"/>
            <w:tcBorders>
              <w:top w:val="single" w:sz="4" w:space="0" w:color="BFBFBF"/>
              <w:bottom w:val="single" w:sz="4" w:space="0" w:color="BFBFBF"/>
            </w:tcBorders>
          </w:tcPr>
          <w:p w14:paraId="7B5DB15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Залог прекращается с момента полного исполнения обеспеченного залогом обязательства.</w:t>
            </w:r>
          </w:p>
        </w:tc>
      </w:tr>
      <w:tr w:rsidR="00562384" w:rsidRPr="00562384" w14:paraId="5EB76E4F" w14:textId="77777777" w:rsidTr="00562384">
        <w:tc>
          <w:tcPr>
            <w:tcW w:w="764" w:type="dxa"/>
            <w:tcBorders>
              <w:top w:val="single" w:sz="4" w:space="0" w:color="BFBFBF"/>
              <w:bottom w:val="single" w:sz="4" w:space="0" w:color="BFBFBF"/>
            </w:tcBorders>
          </w:tcPr>
          <w:p w14:paraId="67793D6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4.16.</w:t>
            </w:r>
          </w:p>
        </w:tc>
        <w:tc>
          <w:tcPr>
            <w:tcW w:w="2155" w:type="dxa"/>
            <w:tcBorders>
              <w:top w:val="single" w:sz="4" w:space="0" w:color="BFBFBF"/>
              <w:bottom w:val="single" w:sz="4" w:space="0" w:color="BFBFBF"/>
            </w:tcBorders>
          </w:tcPr>
          <w:p w14:paraId="3136654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Разрешение споров</w:t>
            </w:r>
          </w:p>
        </w:tc>
        <w:tc>
          <w:tcPr>
            <w:tcW w:w="7146" w:type="dxa"/>
            <w:tcBorders>
              <w:top w:val="single" w:sz="4" w:space="0" w:color="BFBFBF"/>
              <w:bottom w:val="single" w:sz="4" w:space="0" w:color="BFBFBF"/>
            </w:tcBorders>
          </w:tcPr>
          <w:p w14:paraId="0ED71C3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Споры, возникающие при исполнении условий договора залога, стороны будут стремиться разрешать путем переговоров.</w:t>
            </w:r>
          </w:p>
          <w:p w14:paraId="6D63681D" w14:textId="77777777" w:rsidR="00562384" w:rsidRPr="00562384" w:rsidRDefault="00562384" w:rsidP="00562384">
            <w:pPr>
              <w:rPr>
                <w:rFonts w:ascii="Arial Narrow" w:eastAsia="Calibri" w:hAnsi="Arial Narrow" w:cs="Times New Roman"/>
              </w:rPr>
            </w:pPr>
          </w:p>
          <w:p w14:paraId="199E087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Все споры, которые стороны не могут урегулировать путем переговоров, подлежат рассмотрению в суде по месту нахождения залогодателя.</w:t>
            </w:r>
          </w:p>
        </w:tc>
      </w:tr>
    </w:tbl>
    <w:p w14:paraId="3E0FA591" w14:textId="77777777" w:rsidR="00562384" w:rsidRPr="00562384" w:rsidRDefault="00562384" w:rsidP="00562384">
      <w:pPr>
        <w:rPr>
          <w:rFonts w:ascii="Calibri" w:eastAsia="Calibri" w:hAnsi="Calibri" w:cs="Times New Roman"/>
          <w:kern w:val="2"/>
        </w:rPr>
      </w:pPr>
      <w:bookmarkStart w:id="3" w:name="_Hlk157164827"/>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
        <w:gridCol w:w="2238"/>
        <w:gridCol w:w="7063"/>
      </w:tblGrid>
      <w:tr w:rsidR="00562384" w:rsidRPr="00562384" w14:paraId="4731DBA4" w14:textId="77777777" w:rsidTr="00E60D63">
        <w:tc>
          <w:tcPr>
            <w:tcW w:w="764" w:type="dxa"/>
          </w:tcPr>
          <w:p w14:paraId="794F6F7C"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b/>
                <w:bCs/>
                <w:color w:val="808080"/>
                <w:sz w:val="28"/>
                <w:szCs w:val="28"/>
              </w:rPr>
              <w:t>5.</w:t>
            </w:r>
          </w:p>
        </w:tc>
        <w:tc>
          <w:tcPr>
            <w:tcW w:w="2238" w:type="dxa"/>
          </w:tcPr>
          <w:p w14:paraId="7774D0A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b/>
                <w:bCs/>
                <w:sz w:val="28"/>
                <w:szCs w:val="28"/>
              </w:rPr>
              <w:t>Обеспечение</w:t>
            </w:r>
          </w:p>
        </w:tc>
        <w:tc>
          <w:tcPr>
            <w:tcW w:w="7063" w:type="dxa"/>
          </w:tcPr>
          <w:p w14:paraId="577539A9" w14:textId="77777777" w:rsidR="00562384" w:rsidRPr="00562384" w:rsidRDefault="00562384" w:rsidP="00562384">
            <w:pPr>
              <w:rPr>
                <w:rFonts w:ascii="Arial Narrow" w:eastAsia="Calibri" w:hAnsi="Arial Narrow" w:cs="Times New Roman"/>
              </w:rPr>
            </w:pPr>
          </w:p>
        </w:tc>
      </w:tr>
      <w:tr w:rsidR="00562384" w:rsidRPr="00562384" w14:paraId="581DF4ED" w14:textId="77777777" w:rsidTr="00562384">
        <w:tc>
          <w:tcPr>
            <w:tcW w:w="764" w:type="dxa"/>
            <w:tcBorders>
              <w:bottom w:val="single" w:sz="4" w:space="0" w:color="BFBFBF"/>
            </w:tcBorders>
          </w:tcPr>
          <w:p w14:paraId="5EC3F4D9" w14:textId="77777777" w:rsidR="00562384" w:rsidRPr="00562384" w:rsidRDefault="00562384" w:rsidP="00562384">
            <w:pPr>
              <w:rPr>
                <w:rFonts w:ascii="Arial Narrow" w:eastAsia="Calibri" w:hAnsi="Arial Narrow" w:cs="Times New Roman"/>
                <w:color w:val="808080"/>
                <w:sz w:val="20"/>
                <w:szCs w:val="20"/>
              </w:rPr>
            </w:pPr>
          </w:p>
        </w:tc>
        <w:tc>
          <w:tcPr>
            <w:tcW w:w="9301" w:type="dxa"/>
            <w:gridSpan w:val="2"/>
            <w:tcBorders>
              <w:bottom w:val="single" w:sz="4" w:space="0" w:color="BFBFBF"/>
            </w:tcBorders>
          </w:tcPr>
          <w:p w14:paraId="1E95139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b/>
                <w:bCs/>
                <w:sz w:val="28"/>
                <w:szCs w:val="28"/>
              </w:rPr>
              <w:t>Общие положения: договор поручительства</w:t>
            </w:r>
          </w:p>
        </w:tc>
      </w:tr>
      <w:tr w:rsidR="00562384" w:rsidRPr="00562384" w14:paraId="7DD32223" w14:textId="77777777" w:rsidTr="00562384">
        <w:tc>
          <w:tcPr>
            <w:tcW w:w="764" w:type="dxa"/>
            <w:tcBorders>
              <w:top w:val="single" w:sz="4" w:space="0" w:color="BFBFBF"/>
              <w:bottom w:val="single" w:sz="4" w:space="0" w:color="BFBFBF"/>
            </w:tcBorders>
          </w:tcPr>
          <w:p w14:paraId="104A1D37"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5.1.</w:t>
            </w:r>
          </w:p>
        </w:tc>
        <w:tc>
          <w:tcPr>
            <w:tcW w:w="2238" w:type="dxa"/>
            <w:tcBorders>
              <w:top w:val="single" w:sz="4" w:space="0" w:color="BFBFBF"/>
              <w:bottom w:val="single" w:sz="4" w:space="0" w:color="BFBFBF"/>
            </w:tcBorders>
          </w:tcPr>
          <w:p w14:paraId="064F76C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Заключение договора поручительства</w:t>
            </w:r>
          </w:p>
        </w:tc>
        <w:tc>
          <w:tcPr>
            <w:tcW w:w="7063" w:type="dxa"/>
            <w:tcBorders>
              <w:top w:val="single" w:sz="4" w:space="0" w:color="BFBFBF"/>
              <w:bottom w:val="single" w:sz="4" w:space="0" w:color="BFBFBF"/>
            </w:tcBorders>
          </w:tcPr>
          <w:p w14:paraId="318CD28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поручительства считается заключенным, если это указано в Специальных условиях.</w:t>
            </w:r>
          </w:p>
          <w:p w14:paraId="0274CF19" w14:textId="77777777" w:rsidR="00562384" w:rsidRPr="00562384" w:rsidRDefault="00562384" w:rsidP="00562384">
            <w:pPr>
              <w:rPr>
                <w:rFonts w:ascii="Arial Narrow" w:eastAsia="Calibri" w:hAnsi="Arial Narrow" w:cs="Times New Roman"/>
              </w:rPr>
            </w:pPr>
          </w:p>
          <w:p w14:paraId="5639ADF3" w14:textId="77777777" w:rsidR="00562384" w:rsidRPr="00562384" w:rsidDel="007366BB" w:rsidRDefault="00562384" w:rsidP="00562384">
            <w:pPr>
              <w:rPr>
                <w:rFonts w:ascii="Arial Narrow" w:eastAsia="Calibri" w:hAnsi="Arial Narrow" w:cs="Times New Roman"/>
              </w:rPr>
            </w:pPr>
            <w:r w:rsidRPr="00562384">
              <w:rPr>
                <w:rFonts w:ascii="Arial Narrow" w:eastAsia="Calibri" w:hAnsi="Arial Narrow" w:cs="Times New Roman"/>
              </w:rPr>
              <w:t>Договор поручительства может быть изменен только при условии подписания новой редакции Решения о выпуске, включающей положения договора поручительства, Эмитентом и Поручителем, и публикации новой редакции Решения о выпуске на сайте Оператора и сайте Эмитента.</w:t>
            </w:r>
          </w:p>
        </w:tc>
      </w:tr>
      <w:tr w:rsidR="00562384" w:rsidRPr="00562384" w14:paraId="7DC2B229" w14:textId="77777777" w:rsidTr="00562384">
        <w:tc>
          <w:tcPr>
            <w:tcW w:w="764" w:type="dxa"/>
            <w:tcBorders>
              <w:top w:val="single" w:sz="4" w:space="0" w:color="BFBFBF"/>
              <w:bottom w:val="single" w:sz="4" w:space="0" w:color="BFBFBF"/>
            </w:tcBorders>
          </w:tcPr>
          <w:p w14:paraId="27D187E9"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5.2.</w:t>
            </w:r>
          </w:p>
        </w:tc>
        <w:tc>
          <w:tcPr>
            <w:tcW w:w="2238" w:type="dxa"/>
            <w:tcBorders>
              <w:top w:val="single" w:sz="4" w:space="0" w:color="BFBFBF"/>
              <w:bottom w:val="single" w:sz="4" w:space="0" w:color="BFBFBF"/>
            </w:tcBorders>
          </w:tcPr>
          <w:p w14:paraId="2C57BE6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Обеспечиваемое обязательство</w:t>
            </w:r>
          </w:p>
        </w:tc>
        <w:tc>
          <w:tcPr>
            <w:tcW w:w="7063" w:type="dxa"/>
            <w:tcBorders>
              <w:top w:val="single" w:sz="4" w:space="0" w:color="BFBFBF"/>
              <w:bottom w:val="single" w:sz="4" w:space="0" w:color="BFBFBF"/>
            </w:tcBorders>
          </w:tcPr>
          <w:p w14:paraId="3D303735" w14:textId="77777777" w:rsidR="00562384" w:rsidRPr="00562384" w:rsidDel="007366BB" w:rsidRDefault="00562384" w:rsidP="00562384">
            <w:pPr>
              <w:rPr>
                <w:rFonts w:ascii="Arial Narrow" w:eastAsia="Calibri" w:hAnsi="Arial Narrow" w:cs="Times New Roman"/>
              </w:rPr>
            </w:pPr>
            <w:r w:rsidRPr="00562384">
              <w:rPr>
                <w:rFonts w:ascii="Arial Narrow" w:eastAsia="Calibri" w:hAnsi="Arial Narrow" w:cs="Times New Roman"/>
              </w:rPr>
              <w:t>Поручительство обеспечивает обязательства Эмитента по Решению о выпуске.</w:t>
            </w:r>
          </w:p>
        </w:tc>
      </w:tr>
      <w:bookmarkEnd w:id="3"/>
      <w:tr w:rsidR="00562384" w:rsidRPr="00562384" w14:paraId="55EBE823" w14:textId="77777777" w:rsidTr="00562384">
        <w:tc>
          <w:tcPr>
            <w:tcW w:w="764" w:type="dxa"/>
            <w:tcBorders>
              <w:top w:val="single" w:sz="4" w:space="0" w:color="BFBFBF"/>
              <w:bottom w:val="single" w:sz="4" w:space="0" w:color="BFBFBF"/>
            </w:tcBorders>
          </w:tcPr>
          <w:p w14:paraId="3139BACB"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5.3.</w:t>
            </w:r>
          </w:p>
        </w:tc>
        <w:tc>
          <w:tcPr>
            <w:tcW w:w="2238" w:type="dxa"/>
            <w:tcBorders>
              <w:top w:val="single" w:sz="4" w:space="0" w:color="BFBFBF"/>
              <w:bottom w:val="single" w:sz="4" w:space="0" w:color="BFBFBF"/>
            </w:tcBorders>
          </w:tcPr>
          <w:p w14:paraId="0EBFC6C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w:t>
            </w:r>
          </w:p>
        </w:tc>
        <w:tc>
          <w:tcPr>
            <w:tcW w:w="7063" w:type="dxa"/>
            <w:tcBorders>
              <w:top w:val="single" w:sz="4" w:space="0" w:color="BFBFBF"/>
              <w:bottom w:val="single" w:sz="4" w:space="0" w:color="BFBFBF"/>
            </w:tcBorders>
          </w:tcPr>
          <w:p w14:paraId="6E3A842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 указан в Специальных условиях.</w:t>
            </w:r>
          </w:p>
        </w:tc>
      </w:tr>
      <w:tr w:rsidR="00562384" w:rsidRPr="00562384" w14:paraId="55CB237F" w14:textId="77777777" w:rsidTr="00562384">
        <w:tc>
          <w:tcPr>
            <w:tcW w:w="764" w:type="dxa"/>
            <w:tcBorders>
              <w:top w:val="single" w:sz="4" w:space="0" w:color="BFBFBF"/>
              <w:bottom w:val="single" w:sz="4" w:space="0" w:color="BFBFBF"/>
            </w:tcBorders>
          </w:tcPr>
          <w:p w14:paraId="5635742F"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5.4.</w:t>
            </w:r>
          </w:p>
        </w:tc>
        <w:tc>
          <w:tcPr>
            <w:tcW w:w="2238" w:type="dxa"/>
            <w:tcBorders>
              <w:top w:val="single" w:sz="4" w:space="0" w:color="BFBFBF"/>
              <w:bottom w:val="single" w:sz="4" w:space="0" w:color="BFBFBF"/>
            </w:tcBorders>
          </w:tcPr>
          <w:p w14:paraId="5BB7175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Должник</w:t>
            </w:r>
          </w:p>
        </w:tc>
        <w:tc>
          <w:tcPr>
            <w:tcW w:w="7063" w:type="dxa"/>
            <w:tcBorders>
              <w:top w:val="single" w:sz="4" w:space="0" w:color="BFBFBF"/>
              <w:bottom w:val="single" w:sz="4" w:space="0" w:color="BFBFBF"/>
            </w:tcBorders>
          </w:tcPr>
          <w:p w14:paraId="1A0891B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Должником по договору поручительства признается Эмитент.</w:t>
            </w:r>
          </w:p>
        </w:tc>
      </w:tr>
      <w:tr w:rsidR="00562384" w:rsidRPr="00562384" w14:paraId="3C27E4E8" w14:textId="77777777" w:rsidTr="00562384">
        <w:tc>
          <w:tcPr>
            <w:tcW w:w="764" w:type="dxa"/>
            <w:tcBorders>
              <w:top w:val="single" w:sz="4" w:space="0" w:color="BFBFBF"/>
              <w:bottom w:val="single" w:sz="4" w:space="0" w:color="BFBFBF"/>
            </w:tcBorders>
          </w:tcPr>
          <w:p w14:paraId="6D1DAF4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5.5.</w:t>
            </w:r>
          </w:p>
        </w:tc>
        <w:tc>
          <w:tcPr>
            <w:tcW w:w="2238" w:type="dxa"/>
            <w:tcBorders>
              <w:top w:val="single" w:sz="4" w:space="0" w:color="BFBFBF"/>
              <w:bottom w:val="single" w:sz="4" w:space="0" w:color="BFBFBF"/>
            </w:tcBorders>
          </w:tcPr>
          <w:p w14:paraId="26DB19F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Кредитор</w:t>
            </w:r>
          </w:p>
        </w:tc>
        <w:tc>
          <w:tcPr>
            <w:tcW w:w="7063" w:type="dxa"/>
            <w:tcBorders>
              <w:top w:val="single" w:sz="4" w:space="0" w:color="BFBFBF"/>
              <w:bottom w:val="single" w:sz="4" w:space="0" w:color="BFBFBF"/>
            </w:tcBorders>
          </w:tcPr>
          <w:p w14:paraId="3E7F7E9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Кредитором по договору поручительства признается Обладатель ЦФА.</w:t>
            </w:r>
          </w:p>
        </w:tc>
      </w:tr>
      <w:tr w:rsidR="00562384" w:rsidRPr="00562384" w14:paraId="56D22AFF" w14:textId="77777777" w:rsidTr="00562384">
        <w:tc>
          <w:tcPr>
            <w:tcW w:w="764" w:type="dxa"/>
            <w:tcBorders>
              <w:top w:val="single" w:sz="4" w:space="0" w:color="BFBFBF"/>
              <w:bottom w:val="single" w:sz="4" w:space="0" w:color="BFBFBF"/>
            </w:tcBorders>
          </w:tcPr>
          <w:p w14:paraId="61857CC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5.6.</w:t>
            </w:r>
          </w:p>
        </w:tc>
        <w:tc>
          <w:tcPr>
            <w:tcW w:w="2238" w:type="dxa"/>
            <w:tcBorders>
              <w:top w:val="single" w:sz="4" w:space="0" w:color="BFBFBF"/>
              <w:bottom w:val="single" w:sz="4" w:space="0" w:color="BFBFBF"/>
            </w:tcBorders>
          </w:tcPr>
          <w:p w14:paraId="59100E9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Солидарные требования</w:t>
            </w:r>
          </w:p>
        </w:tc>
        <w:tc>
          <w:tcPr>
            <w:tcW w:w="7063" w:type="dxa"/>
            <w:tcBorders>
              <w:top w:val="single" w:sz="4" w:space="0" w:color="BFBFBF"/>
              <w:bottom w:val="single" w:sz="4" w:space="0" w:color="BFBFBF"/>
            </w:tcBorders>
          </w:tcPr>
          <w:p w14:paraId="580BC6B0"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Для целей ст. 363 ГК РФ Стороны признают, что Поручитель и Должник отвечают перед кредитором солидарно.</w:t>
            </w:r>
          </w:p>
        </w:tc>
      </w:tr>
      <w:tr w:rsidR="00562384" w:rsidRPr="00562384" w14:paraId="314C0608" w14:textId="77777777" w:rsidTr="00562384">
        <w:tc>
          <w:tcPr>
            <w:tcW w:w="764" w:type="dxa"/>
            <w:tcBorders>
              <w:top w:val="single" w:sz="4" w:space="0" w:color="BFBFBF"/>
              <w:bottom w:val="single" w:sz="4" w:space="0" w:color="BFBFBF"/>
            </w:tcBorders>
          </w:tcPr>
          <w:p w14:paraId="57C86967"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5.7.</w:t>
            </w:r>
          </w:p>
        </w:tc>
        <w:tc>
          <w:tcPr>
            <w:tcW w:w="2238" w:type="dxa"/>
            <w:tcBorders>
              <w:top w:val="single" w:sz="4" w:space="0" w:color="BFBFBF"/>
              <w:bottom w:val="single" w:sz="4" w:space="0" w:color="BFBFBF"/>
            </w:tcBorders>
          </w:tcPr>
          <w:p w14:paraId="3E807C6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Заключение договора поручительства</w:t>
            </w:r>
          </w:p>
        </w:tc>
        <w:tc>
          <w:tcPr>
            <w:tcW w:w="7063" w:type="dxa"/>
            <w:tcBorders>
              <w:top w:val="single" w:sz="4" w:space="0" w:color="BFBFBF"/>
              <w:bottom w:val="single" w:sz="4" w:space="0" w:color="BFBFBF"/>
            </w:tcBorders>
          </w:tcPr>
          <w:p w14:paraId="6231F334"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поручительства считается заключенным с момента возникновения у Первого приобретателя прав на ЦФА. Подача Заявки на приобретение ЦФА является согласием на заключение Первым обладателем договора поручительства, при этом письменная форма договора поручительства считается соблюденной.</w:t>
            </w:r>
          </w:p>
        </w:tc>
      </w:tr>
      <w:tr w:rsidR="00562384" w:rsidRPr="00562384" w14:paraId="7E11E010" w14:textId="77777777" w:rsidTr="00562384">
        <w:tc>
          <w:tcPr>
            <w:tcW w:w="764" w:type="dxa"/>
            <w:tcBorders>
              <w:top w:val="single" w:sz="4" w:space="0" w:color="BFBFBF"/>
              <w:bottom w:val="single" w:sz="4" w:space="0" w:color="BFBFBF"/>
            </w:tcBorders>
          </w:tcPr>
          <w:p w14:paraId="4C902936"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5.8.</w:t>
            </w:r>
          </w:p>
        </w:tc>
        <w:tc>
          <w:tcPr>
            <w:tcW w:w="2238" w:type="dxa"/>
            <w:tcBorders>
              <w:top w:val="single" w:sz="4" w:space="0" w:color="BFBFBF"/>
              <w:bottom w:val="single" w:sz="4" w:space="0" w:color="BFBFBF"/>
            </w:tcBorders>
          </w:tcPr>
          <w:p w14:paraId="5189E15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Переход прав по договору поручительства</w:t>
            </w:r>
          </w:p>
        </w:tc>
        <w:tc>
          <w:tcPr>
            <w:tcW w:w="7063" w:type="dxa"/>
            <w:tcBorders>
              <w:top w:val="single" w:sz="4" w:space="0" w:color="BFBFBF"/>
              <w:bottom w:val="single" w:sz="4" w:space="0" w:color="BFBFBF"/>
            </w:tcBorders>
          </w:tcPr>
          <w:p w14:paraId="3195E56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 xml:space="preserve">Обладатель ЦФА пользуется всеми правами кредитора по договору поручительства. С переходом прав на ЦФА к новому Обладателю ЦФА переходят все права по договору поручительства. </w:t>
            </w:r>
          </w:p>
          <w:p w14:paraId="5E8F49E2" w14:textId="77777777" w:rsidR="00562384" w:rsidRPr="00562384" w:rsidRDefault="00562384" w:rsidP="00562384">
            <w:pPr>
              <w:rPr>
                <w:rFonts w:ascii="Arial Narrow" w:eastAsia="Calibri" w:hAnsi="Arial Narrow" w:cs="Times New Roman"/>
              </w:rPr>
            </w:pPr>
          </w:p>
          <w:p w14:paraId="3A12414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Уступка прав кредитора по договору поручительства без передачи прав на ЦФА является недействительной.</w:t>
            </w:r>
          </w:p>
          <w:p w14:paraId="695F73B8" w14:textId="77777777" w:rsidR="00562384" w:rsidRPr="00562384" w:rsidRDefault="00562384" w:rsidP="00562384">
            <w:pPr>
              <w:rPr>
                <w:rFonts w:ascii="Arial Narrow" w:eastAsia="Calibri" w:hAnsi="Arial Narrow" w:cs="Times New Roman"/>
              </w:rPr>
            </w:pPr>
          </w:p>
          <w:p w14:paraId="0DE750C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lastRenderedPageBreak/>
              <w:t>Поручитель соглашается отвечать перед всеми будущими Обладателями ЦФА в случае перехода к ним прав на ЦФА в результате заключенных на платформе сделок между Пользователями.</w:t>
            </w:r>
          </w:p>
        </w:tc>
      </w:tr>
      <w:tr w:rsidR="00562384" w:rsidRPr="00562384" w14:paraId="05EC09ED" w14:textId="77777777" w:rsidTr="00562384">
        <w:tc>
          <w:tcPr>
            <w:tcW w:w="764" w:type="dxa"/>
            <w:tcBorders>
              <w:top w:val="single" w:sz="4" w:space="0" w:color="BFBFBF"/>
              <w:bottom w:val="single" w:sz="4" w:space="0" w:color="BFBFBF"/>
            </w:tcBorders>
          </w:tcPr>
          <w:p w14:paraId="0ECDD1DB"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lastRenderedPageBreak/>
              <w:t>5.9.</w:t>
            </w:r>
          </w:p>
        </w:tc>
        <w:tc>
          <w:tcPr>
            <w:tcW w:w="2238" w:type="dxa"/>
            <w:tcBorders>
              <w:top w:val="single" w:sz="4" w:space="0" w:color="BFBFBF"/>
              <w:bottom w:val="single" w:sz="4" w:space="0" w:color="BFBFBF"/>
            </w:tcBorders>
          </w:tcPr>
          <w:p w14:paraId="08F884C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Объем требований Обладателей ЦФА, обеспечиваемых поручительством</w:t>
            </w:r>
          </w:p>
        </w:tc>
        <w:tc>
          <w:tcPr>
            <w:tcW w:w="7063" w:type="dxa"/>
            <w:tcBorders>
              <w:top w:val="single" w:sz="4" w:space="0" w:color="BFBFBF"/>
              <w:bottom w:val="single" w:sz="4" w:space="0" w:color="BFBFBF"/>
            </w:tcBorders>
          </w:tcPr>
          <w:p w14:paraId="410A349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Поручительством обеспечивается исполнение всех обязательств Эмитента по ЦФА (в том числе, будущих обязательств и обязательств, возникших в случае досрочного погашения ЦФА), включая обязательств Эмитента по уплате суммы долга в размере:</w:t>
            </w:r>
          </w:p>
          <w:p w14:paraId="3F91239B" w14:textId="77777777" w:rsidR="00562384" w:rsidRPr="00562384" w:rsidRDefault="00562384" w:rsidP="00562384">
            <w:pPr>
              <w:numPr>
                <w:ilvl w:val="0"/>
                <w:numId w:val="22"/>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номинальной стоимости ЦФА;</w:t>
            </w:r>
          </w:p>
          <w:p w14:paraId="3E0FD078" w14:textId="77777777" w:rsidR="00562384" w:rsidRPr="00562384" w:rsidRDefault="00562384" w:rsidP="00562384">
            <w:pPr>
              <w:numPr>
                <w:ilvl w:val="0"/>
                <w:numId w:val="22"/>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суммы периодических платежей;</w:t>
            </w:r>
          </w:p>
          <w:p w14:paraId="7FBD594A" w14:textId="77777777" w:rsidR="00562384" w:rsidRPr="00562384" w:rsidRDefault="00562384" w:rsidP="00562384">
            <w:pPr>
              <w:numPr>
                <w:ilvl w:val="0"/>
                <w:numId w:val="22"/>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неустоек;</w:t>
            </w:r>
          </w:p>
          <w:p w14:paraId="1E1779F3" w14:textId="77777777" w:rsidR="00562384" w:rsidRPr="00562384" w:rsidRDefault="00562384" w:rsidP="00562384">
            <w:pPr>
              <w:numPr>
                <w:ilvl w:val="0"/>
                <w:numId w:val="22"/>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процентов за пользование чужими денежными средствами;</w:t>
            </w:r>
          </w:p>
          <w:p w14:paraId="05AE21BE" w14:textId="77777777" w:rsidR="00562384" w:rsidRPr="00562384" w:rsidRDefault="00562384" w:rsidP="00562384">
            <w:pPr>
              <w:numPr>
                <w:ilvl w:val="0"/>
                <w:numId w:val="22"/>
              </w:numPr>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иных сумм.</w:t>
            </w:r>
          </w:p>
          <w:p w14:paraId="04512DED" w14:textId="77777777" w:rsidR="00562384" w:rsidRPr="00562384" w:rsidRDefault="00562384" w:rsidP="00562384">
            <w:pPr>
              <w:rPr>
                <w:rFonts w:ascii="Arial Narrow" w:eastAsia="Calibri" w:hAnsi="Arial Narrow" w:cs="Times New Roman"/>
              </w:rPr>
            </w:pPr>
          </w:p>
          <w:p w14:paraId="395B7D8B"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Поручительством также обеспечиваются возмещение убытков, в том числе расходов, связанных с применением мер гражданско-правовой ответственности, включая судебные расходы и иные убытки, причиненные Обладателям ЦФА вследствие неисполнения или ненадлежащего исполнения Эмитентом обязательств по ЦФА («Обеспечиваемые обязательства»).</w:t>
            </w:r>
          </w:p>
        </w:tc>
      </w:tr>
      <w:tr w:rsidR="00562384" w:rsidRPr="00562384" w14:paraId="18CC41B4" w14:textId="77777777" w:rsidTr="00562384">
        <w:tc>
          <w:tcPr>
            <w:tcW w:w="764" w:type="dxa"/>
            <w:tcBorders>
              <w:top w:val="single" w:sz="4" w:space="0" w:color="BFBFBF"/>
              <w:bottom w:val="single" w:sz="4" w:space="0" w:color="BFBFBF"/>
            </w:tcBorders>
          </w:tcPr>
          <w:p w14:paraId="4B458710"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5.10.</w:t>
            </w:r>
          </w:p>
        </w:tc>
        <w:tc>
          <w:tcPr>
            <w:tcW w:w="2238" w:type="dxa"/>
            <w:tcBorders>
              <w:top w:val="single" w:sz="4" w:space="0" w:color="BFBFBF"/>
              <w:bottom w:val="single" w:sz="4" w:space="0" w:color="BFBFBF"/>
            </w:tcBorders>
          </w:tcPr>
          <w:p w14:paraId="455B52F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Исполнение требований кредиторов</w:t>
            </w:r>
          </w:p>
        </w:tc>
        <w:tc>
          <w:tcPr>
            <w:tcW w:w="7063" w:type="dxa"/>
            <w:tcBorders>
              <w:top w:val="single" w:sz="4" w:space="0" w:color="BFBFBF"/>
              <w:bottom w:val="single" w:sz="4" w:space="0" w:color="BFBFBF"/>
            </w:tcBorders>
          </w:tcPr>
          <w:p w14:paraId="5B8ACBF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Обладатель ЦФА имеет право предъявить требование к Поручителю по истечении 10 календарных дней с даты неисполнения Эмитентом своих обязательств по погашению ЦФА. Размер требований Обладателя ЦФА определяется документами, выданными Оператором, подтверждающими приобретение ЦФА. Все документы, предоставляемые Поручителю, должны быть подписаны уполномоченным лицом и скреплены печатью (при наличии печати).</w:t>
            </w:r>
          </w:p>
          <w:p w14:paraId="76C05EDB" w14:textId="77777777" w:rsidR="00562384" w:rsidRPr="00562384" w:rsidRDefault="00562384" w:rsidP="00562384">
            <w:pPr>
              <w:rPr>
                <w:rFonts w:ascii="Arial Narrow" w:eastAsia="Calibri" w:hAnsi="Arial Narrow" w:cs="Times New Roman"/>
              </w:rPr>
            </w:pPr>
          </w:p>
          <w:p w14:paraId="4D03EF5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Эмитент считается не исполнившим обязательство, если по вине Эмитента обязательства по ЦФА не были исполнены в дату, предусмотренную Решением о выпуске.</w:t>
            </w:r>
          </w:p>
          <w:p w14:paraId="2B02D413" w14:textId="77777777" w:rsidR="00562384" w:rsidRPr="00562384" w:rsidRDefault="00562384" w:rsidP="00562384">
            <w:pPr>
              <w:rPr>
                <w:rFonts w:ascii="Arial Narrow" w:eastAsia="Calibri" w:hAnsi="Arial Narrow" w:cs="Times New Roman"/>
              </w:rPr>
            </w:pPr>
          </w:p>
          <w:p w14:paraId="268E9819" w14:textId="77777777" w:rsidR="00562384" w:rsidRPr="00562384" w:rsidRDefault="00562384" w:rsidP="00562384">
            <w:pPr>
              <w:widowControl w:val="0"/>
              <w:autoSpaceDE w:val="0"/>
              <w:autoSpaceDN w:val="0"/>
              <w:adjustRightInd w:val="0"/>
              <w:jc w:val="both"/>
              <w:rPr>
                <w:rFonts w:ascii="Arial Narrow" w:eastAsia="Calibri" w:hAnsi="Arial Narrow" w:cs="Times New Roman"/>
              </w:rPr>
            </w:pPr>
            <w:r w:rsidRPr="00562384">
              <w:rPr>
                <w:rFonts w:ascii="Arial Narrow" w:eastAsia="Calibri" w:hAnsi="Arial Narrow" w:cs="Times New Roman"/>
              </w:rPr>
              <w:t>Поручитель обязан в срок, не превышающий 3 рабочих дней с даты получения требования Обладателя ЦФА и необходимых документов, рассмотреть их и уведомить Обладателя ЦФА о принятом решении. При отсутствии обоснованных возражений Поручитель в срок не позднее 3 рабочих дней с даты предъявления требования Обладателя ЦФА перечисляет денежные средства на указанный в требовании Обладателя ЦФА банковский счет.</w:t>
            </w:r>
          </w:p>
          <w:p w14:paraId="476DBD97" w14:textId="77777777" w:rsidR="00562384" w:rsidRPr="00562384" w:rsidRDefault="00562384" w:rsidP="00562384">
            <w:pPr>
              <w:widowControl w:val="0"/>
              <w:autoSpaceDE w:val="0"/>
              <w:autoSpaceDN w:val="0"/>
              <w:adjustRightInd w:val="0"/>
              <w:jc w:val="both"/>
              <w:rPr>
                <w:rFonts w:ascii="Arial Narrow" w:eastAsia="Calibri" w:hAnsi="Arial Narrow" w:cs="Times New Roman"/>
              </w:rPr>
            </w:pPr>
          </w:p>
          <w:p w14:paraId="580F20C5" w14:textId="77777777" w:rsidR="00562384" w:rsidRPr="00562384" w:rsidRDefault="00562384" w:rsidP="00562384">
            <w:pPr>
              <w:widowControl w:val="0"/>
              <w:autoSpaceDE w:val="0"/>
              <w:autoSpaceDN w:val="0"/>
              <w:adjustRightInd w:val="0"/>
              <w:jc w:val="both"/>
              <w:rPr>
                <w:rFonts w:ascii="Arial Narrow" w:eastAsia="Calibri" w:hAnsi="Arial Narrow" w:cs="Times New Roman"/>
              </w:rPr>
            </w:pPr>
            <w:r w:rsidRPr="00562384">
              <w:rPr>
                <w:rFonts w:ascii="Arial Narrow" w:eastAsia="Calibri" w:hAnsi="Arial Narrow" w:cs="Times New Roman"/>
              </w:rPr>
              <w:t>Обязательства Поручителя считаются исполненными надлежащим образом с момента зачисления денежных средств на счет Обладателя ЦФА.</w:t>
            </w:r>
          </w:p>
          <w:p w14:paraId="57691A61" w14:textId="77777777" w:rsidR="00562384" w:rsidRPr="00562384" w:rsidRDefault="00562384" w:rsidP="00562384">
            <w:pPr>
              <w:widowControl w:val="0"/>
              <w:autoSpaceDE w:val="0"/>
              <w:autoSpaceDN w:val="0"/>
              <w:adjustRightInd w:val="0"/>
              <w:jc w:val="both"/>
              <w:rPr>
                <w:rFonts w:ascii="Arial Narrow" w:eastAsia="Calibri" w:hAnsi="Arial Narrow" w:cs="Times New Roman"/>
              </w:rPr>
            </w:pPr>
          </w:p>
          <w:p w14:paraId="7625DBE5" w14:textId="77777777" w:rsidR="00562384" w:rsidRPr="00562384" w:rsidRDefault="00562384" w:rsidP="00562384">
            <w:pPr>
              <w:widowControl w:val="0"/>
              <w:autoSpaceDE w:val="0"/>
              <w:autoSpaceDN w:val="0"/>
              <w:adjustRightInd w:val="0"/>
              <w:jc w:val="both"/>
              <w:rPr>
                <w:rFonts w:ascii="Arial Narrow" w:eastAsia="Calibri" w:hAnsi="Arial Narrow" w:cs="Times New Roman"/>
              </w:rPr>
            </w:pPr>
            <w:r w:rsidRPr="00562384">
              <w:rPr>
                <w:rFonts w:ascii="Arial Narrow" w:eastAsia="Calibri" w:hAnsi="Arial Narrow" w:cs="Times New Roman"/>
              </w:rPr>
              <w:t xml:space="preserve">К Поручителю, исполнившему обязательство, переходят права Обладателя ЦФА по этому обязательству в том объеме, в котором Поручитель удовлетворил требование Обладателя ЦФА. </w:t>
            </w:r>
          </w:p>
          <w:p w14:paraId="2571C62C" w14:textId="77777777" w:rsidR="00562384" w:rsidRPr="00562384" w:rsidRDefault="00562384" w:rsidP="00562384">
            <w:pPr>
              <w:rPr>
                <w:rFonts w:ascii="Arial Narrow" w:eastAsia="Calibri" w:hAnsi="Arial Narrow" w:cs="Times New Roman"/>
              </w:rPr>
            </w:pPr>
          </w:p>
        </w:tc>
      </w:tr>
      <w:tr w:rsidR="00562384" w:rsidRPr="00562384" w14:paraId="5D0D1C7E" w14:textId="77777777" w:rsidTr="00562384">
        <w:tc>
          <w:tcPr>
            <w:tcW w:w="764" w:type="dxa"/>
            <w:tcBorders>
              <w:top w:val="single" w:sz="4" w:space="0" w:color="BFBFBF"/>
              <w:bottom w:val="single" w:sz="4" w:space="0" w:color="BFBFBF"/>
            </w:tcBorders>
          </w:tcPr>
          <w:p w14:paraId="6F016750"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5.11.</w:t>
            </w:r>
          </w:p>
        </w:tc>
        <w:tc>
          <w:tcPr>
            <w:tcW w:w="2238" w:type="dxa"/>
            <w:tcBorders>
              <w:top w:val="single" w:sz="4" w:space="0" w:color="BFBFBF"/>
              <w:bottom w:val="single" w:sz="4" w:space="0" w:color="BFBFBF"/>
            </w:tcBorders>
          </w:tcPr>
          <w:p w14:paraId="23E5487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Ограничение ответственности Поручителя</w:t>
            </w:r>
          </w:p>
        </w:tc>
        <w:tc>
          <w:tcPr>
            <w:tcW w:w="7063" w:type="dxa"/>
            <w:tcBorders>
              <w:top w:val="single" w:sz="4" w:space="0" w:color="BFBFBF"/>
              <w:bottom w:val="single" w:sz="4" w:space="0" w:color="BFBFBF"/>
            </w:tcBorders>
          </w:tcPr>
          <w:p w14:paraId="2E1B014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Ответственность Поручителя может быть ограничена Специальными условиями.</w:t>
            </w:r>
          </w:p>
        </w:tc>
      </w:tr>
      <w:tr w:rsidR="00562384" w:rsidRPr="00562384" w14:paraId="4F613B9C" w14:textId="77777777" w:rsidTr="00562384">
        <w:tc>
          <w:tcPr>
            <w:tcW w:w="764" w:type="dxa"/>
            <w:tcBorders>
              <w:top w:val="single" w:sz="4" w:space="0" w:color="BFBFBF"/>
              <w:bottom w:val="single" w:sz="4" w:space="0" w:color="BFBFBF"/>
            </w:tcBorders>
          </w:tcPr>
          <w:p w14:paraId="5B0AF8D8"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5.12.</w:t>
            </w:r>
          </w:p>
        </w:tc>
        <w:tc>
          <w:tcPr>
            <w:tcW w:w="2238" w:type="dxa"/>
            <w:tcBorders>
              <w:top w:val="single" w:sz="4" w:space="0" w:color="BFBFBF"/>
              <w:bottom w:val="single" w:sz="4" w:space="0" w:color="BFBFBF"/>
            </w:tcBorders>
          </w:tcPr>
          <w:p w14:paraId="4EF965F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Обязанности Эмитента</w:t>
            </w:r>
          </w:p>
        </w:tc>
        <w:tc>
          <w:tcPr>
            <w:tcW w:w="7063" w:type="dxa"/>
            <w:tcBorders>
              <w:top w:val="single" w:sz="4" w:space="0" w:color="BFBFBF"/>
              <w:bottom w:val="single" w:sz="4" w:space="0" w:color="BFBFBF"/>
            </w:tcBorders>
          </w:tcPr>
          <w:p w14:paraId="50C972FF"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Эмитент обязан:</w:t>
            </w:r>
          </w:p>
          <w:p w14:paraId="5B4D784D" w14:textId="77777777" w:rsidR="00562384" w:rsidRPr="00562384" w:rsidRDefault="00562384" w:rsidP="00562384">
            <w:pPr>
              <w:rPr>
                <w:rFonts w:ascii="Arial Narrow" w:eastAsia="Calibri" w:hAnsi="Arial Narrow" w:cs="Times New Roman"/>
              </w:rPr>
            </w:pPr>
          </w:p>
          <w:p w14:paraId="460D0FBE" w14:textId="77777777" w:rsidR="00562384" w:rsidRPr="00562384" w:rsidRDefault="00562384" w:rsidP="00562384">
            <w:pPr>
              <w:numPr>
                <w:ilvl w:val="0"/>
                <w:numId w:val="9"/>
              </w:numPr>
              <w:ind w:left="435" w:hanging="425"/>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Не позднее 3 рабочих дней, следующих за днем нарушения условий погашения ЦФА, в письменной форме известить Поручителя обо всех допущенных им нарушения, а также обо всех других обстоятельствах, влияющих на исполнение Эмитентом своих обязательств.</w:t>
            </w:r>
          </w:p>
          <w:p w14:paraId="7E21C9D5" w14:textId="77777777" w:rsidR="00562384" w:rsidRPr="00562384" w:rsidRDefault="00562384" w:rsidP="00562384">
            <w:pPr>
              <w:numPr>
                <w:ilvl w:val="0"/>
                <w:numId w:val="9"/>
              </w:numPr>
              <w:ind w:left="435" w:hanging="425"/>
              <w:contextualSpacing/>
              <w:rPr>
                <w:rFonts w:ascii="Arial Narrow" w:eastAsia="Calibri" w:hAnsi="Arial Narrow" w:cs="Times New Roman"/>
                <w14:ligatures w14:val="none"/>
              </w:rPr>
            </w:pPr>
            <w:r w:rsidRPr="00562384">
              <w:rPr>
                <w:rFonts w:ascii="Arial Narrow" w:eastAsia="Calibri" w:hAnsi="Arial Narrow" w:cs="Times New Roman"/>
                <w14:ligatures w14:val="none"/>
              </w:rPr>
              <w:t>В срок не позднее 5 рабочих дней со дня получения письменного запроса Поручителя предоставить Поручителю документы и (или) информацию об исполнении обязательств, в том числе о допущенных нарушениях.</w:t>
            </w:r>
          </w:p>
          <w:p w14:paraId="7148DA1A" w14:textId="77777777" w:rsidR="00562384" w:rsidRPr="00562384" w:rsidRDefault="00562384" w:rsidP="00562384">
            <w:pPr>
              <w:numPr>
                <w:ilvl w:val="0"/>
                <w:numId w:val="10"/>
              </w:numPr>
              <w:ind w:left="435" w:hanging="425"/>
              <w:contextualSpacing/>
              <w:rPr>
                <w:rFonts w:ascii="Arial Narrow" w:eastAsia="Calibri" w:hAnsi="Arial Narrow" w:cs="Times New Roman"/>
                <w14:ligatures w14:val="none"/>
              </w:rPr>
            </w:pPr>
            <w:r w:rsidRPr="00562384">
              <w:rPr>
                <w:rFonts w:ascii="Arial Narrow" w:eastAsia="Calibri" w:hAnsi="Arial Narrow" w:cs="Times New Roman"/>
                <w14:ligatures w14:val="none"/>
              </w:rPr>
              <w:lastRenderedPageBreak/>
              <w:t>При изменении адреса в течение 3 рабочих дней поставить об этом в известность Поручителя путем направления информации Поручителю в письменной форме.</w:t>
            </w:r>
          </w:p>
          <w:p w14:paraId="12E3FCA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В случае исполнения обязательств, обеспеченных поручительством, известить об этом Поручителя немедленно.</w:t>
            </w:r>
          </w:p>
        </w:tc>
      </w:tr>
      <w:tr w:rsidR="00562384" w:rsidRPr="00562384" w14:paraId="4B8A82BC" w14:textId="77777777" w:rsidTr="00562384">
        <w:tc>
          <w:tcPr>
            <w:tcW w:w="764" w:type="dxa"/>
            <w:tcBorders>
              <w:top w:val="single" w:sz="4" w:space="0" w:color="BFBFBF"/>
              <w:bottom w:val="single" w:sz="4" w:space="0" w:color="BFBFBF"/>
            </w:tcBorders>
          </w:tcPr>
          <w:p w14:paraId="6038A371"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lastRenderedPageBreak/>
              <w:t>5.13.</w:t>
            </w:r>
          </w:p>
        </w:tc>
        <w:tc>
          <w:tcPr>
            <w:tcW w:w="2238" w:type="dxa"/>
            <w:tcBorders>
              <w:top w:val="single" w:sz="4" w:space="0" w:color="BFBFBF"/>
              <w:bottom w:val="single" w:sz="4" w:space="0" w:color="BFBFBF"/>
            </w:tcBorders>
          </w:tcPr>
          <w:p w14:paraId="77E302B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Согласие поручителя</w:t>
            </w:r>
          </w:p>
        </w:tc>
        <w:tc>
          <w:tcPr>
            <w:tcW w:w="7063" w:type="dxa"/>
            <w:tcBorders>
              <w:top w:val="single" w:sz="4" w:space="0" w:color="BFBFBF"/>
              <w:bottom w:val="single" w:sz="4" w:space="0" w:color="BFBFBF"/>
            </w:tcBorders>
          </w:tcPr>
          <w:p w14:paraId="5AECDA96"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 дает согласие в случае изменения обязательства отвечать перед кредиторами на измененных условиях.</w:t>
            </w:r>
          </w:p>
        </w:tc>
      </w:tr>
      <w:tr w:rsidR="00562384" w:rsidRPr="00562384" w14:paraId="00510113" w14:textId="77777777" w:rsidTr="00562384">
        <w:tc>
          <w:tcPr>
            <w:tcW w:w="764" w:type="dxa"/>
            <w:tcBorders>
              <w:top w:val="single" w:sz="4" w:space="0" w:color="BFBFBF"/>
              <w:bottom w:val="single" w:sz="4" w:space="0" w:color="BFBFBF"/>
            </w:tcBorders>
          </w:tcPr>
          <w:p w14:paraId="1BC642C3"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5.14.</w:t>
            </w:r>
          </w:p>
        </w:tc>
        <w:tc>
          <w:tcPr>
            <w:tcW w:w="2238" w:type="dxa"/>
            <w:tcBorders>
              <w:top w:val="single" w:sz="4" w:space="0" w:color="BFBFBF"/>
              <w:bottom w:val="single" w:sz="4" w:space="0" w:color="BFBFBF"/>
            </w:tcBorders>
          </w:tcPr>
          <w:p w14:paraId="1FFBEBD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Прекращение договора поручительства</w:t>
            </w:r>
          </w:p>
        </w:tc>
        <w:tc>
          <w:tcPr>
            <w:tcW w:w="7063" w:type="dxa"/>
            <w:tcBorders>
              <w:top w:val="single" w:sz="4" w:space="0" w:color="BFBFBF"/>
              <w:bottom w:val="single" w:sz="4" w:space="0" w:color="BFBFBF"/>
            </w:tcBorders>
          </w:tcPr>
          <w:p w14:paraId="1E943988"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Договор вступает в силу со дня опубликования Специальных условий Решения о выпуске ЦФА и прекращается с прекращением обеспеченного им обязательства.</w:t>
            </w:r>
          </w:p>
          <w:p w14:paraId="376FCB62" w14:textId="77777777" w:rsidR="00562384" w:rsidRPr="00562384" w:rsidRDefault="00562384" w:rsidP="00562384">
            <w:pPr>
              <w:rPr>
                <w:rFonts w:ascii="Arial Narrow" w:eastAsia="Calibri" w:hAnsi="Arial Narrow" w:cs="Times New Roman"/>
              </w:rPr>
            </w:pPr>
          </w:p>
          <w:p w14:paraId="56DA3230" w14:textId="77777777" w:rsidR="00562384" w:rsidRPr="00562384" w:rsidRDefault="00562384" w:rsidP="00562384">
            <w:pPr>
              <w:jc w:val="both"/>
              <w:rPr>
                <w:rFonts w:ascii="Arial Narrow" w:eastAsia="Calibri" w:hAnsi="Arial Narrow" w:cs="Times New Roman"/>
              </w:rPr>
            </w:pPr>
            <w:r w:rsidRPr="00562384">
              <w:rPr>
                <w:rFonts w:ascii="Arial Narrow" w:eastAsia="Calibri" w:hAnsi="Arial Narrow" w:cs="Times New Roman"/>
              </w:rPr>
              <w:t>Поручительство прекращается с прекращением обеспеченного поручительством обязательства.</w:t>
            </w:r>
          </w:p>
          <w:p w14:paraId="0BC42F23"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Поручительство в отношении обязательств по каждому ЦФА прекращается, если Обладатель такого ЦФА отказался принять надлежащее исполнение, предложенное Эмитентом или Поручителем.</w:t>
            </w:r>
          </w:p>
        </w:tc>
      </w:tr>
    </w:tbl>
    <w:p w14:paraId="3EA2E196" w14:textId="77777777" w:rsidR="00562384" w:rsidRPr="00562384" w:rsidRDefault="00562384" w:rsidP="00562384">
      <w:pPr>
        <w:rPr>
          <w:rFonts w:ascii="Calibri" w:eastAsia="Calibri" w:hAnsi="Calibri" w:cs="Times New Roman"/>
          <w:kern w:val="2"/>
        </w:rPr>
      </w:pP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
        <w:gridCol w:w="2235"/>
        <w:gridCol w:w="7065"/>
      </w:tblGrid>
      <w:tr w:rsidR="00562384" w:rsidRPr="00562384" w14:paraId="4752CA86" w14:textId="77777777" w:rsidTr="00E60D63">
        <w:tc>
          <w:tcPr>
            <w:tcW w:w="765" w:type="dxa"/>
          </w:tcPr>
          <w:p w14:paraId="09B50D5D" w14:textId="77777777" w:rsidR="00562384" w:rsidRPr="00562384" w:rsidRDefault="00562384" w:rsidP="00562384">
            <w:pPr>
              <w:rPr>
                <w:rFonts w:ascii="Arial Narrow" w:eastAsia="Calibri" w:hAnsi="Arial Narrow" w:cs="Times New Roman"/>
                <w:color w:val="808080"/>
                <w:sz w:val="20"/>
                <w:szCs w:val="20"/>
              </w:rPr>
            </w:pPr>
            <w:bookmarkStart w:id="4" w:name="_Hlk157165287"/>
            <w:r w:rsidRPr="00562384">
              <w:rPr>
                <w:rFonts w:ascii="Arial Narrow" w:eastAsia="Calibri" w:hAnsi="Arial Narrow" w:cs="Times New Roman"/>
                <w:b/>
                <w:bCs/>
                <w:color w:val="808080"/>
                <w:sz w:val="28"/>
                <w:szCs w:val="28"/>
              </w:rPr>
              <w:t>6.</w:t>
            </w:r>
          </w:p>
        </w:tc>
        <w:tc>
          <w:tcPr>
            <w:tcW w:w="2235" w:type="dxa"/>
          </w:tcPr>
          <w:p w14:paraId="01CE70CC"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b/>
                <w:bCs/>
                <w:sz w:val="28"/>
                <w:szCs w:val="28"/>
              </w:rPr>
              <w:t>Обеспечение</w:t>
            </w:r>
          </w:p>
        </w:tc>
        <w:tc>
          <w:tcPr>
            <w:tcW w:w="7065" w:type="dxa"/>
          </w:tcPr>
          <w:p w14:paraId="67C9E493" w14:textId="77777777" w:rsidR="00562384" w:rsidRPr="00562384" w:rsidRDefault="00562384" w:rsidP="00562384">
            <w:pPr>
              <w:rPr>
                <w:rFonts w:ascii="Arial Narrow" w:eastAsia="Calibri" w:hAnsi="Arial Narrow" w:cs="Times New Roman"/>
              </w:rPr>
            </w:pPr>
          </w:p>
        </w:tc>
      </w:tr>
      <w:tr w:rsidR="00562384" w:rsidRPr="00562384" w14:paraId="09972BD5" w14:textId="77777777" w:rsidTr="00562384">
        <w:tc>
          <w:tcPr>
            <w:tcW w:w="765" w:type="dxa"/>
            <w:tcBorders>
              <w:bottom w:val="single" w:sz="4" w:space="0" w:color="BFBFBF"/>
            </w:tcBorders>
          </w:tcPr>
          <w:p w14:paraId="4E304F78" w14:textId="77777777" w:rsidR="00562384" w:rsidRPr="00562384" w:rsidRDefault="00562384" w:rsidP="00562384">
            <w:pPr>
              <w:rPr>
                <w:rFonts w:ascii="Arial Narrow" w:eastAsia="Calibri" w:hAnsi="Arial Narrow" w:cs="Times New Roman"/>
                <w:color w:val="808080"/>
                <w:sz w:val="20"/>
                <w:szCs w:val="20"/>
              </w:rPr>
            </w:pPr>
          </w:p>
        </w:tc>
        <w:tc>
          <w:tcPr>
            <w:tcW w:w="9300" w:type="dxa"/>
            <w:gridSpan w:val="2"/>
            <w:tcBorders>
              <w:bottom w:val="single" w:sz="4" w:space="0" w:color="BFBFBF"/>
            </w:tcBorders>
          </w:tcPr>
          <w:p w14:paraId="2E6591C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b/>
                <w:bCs/>
                <w:sz w:val="28"/>
                <w:szCs w:val="28"/>
              </w:rPr>
              <w:t>Общие положения: неустойка</w:t>
            </w:r>
          </w:p>
        </w:tc>
      </w:tr>
      <w:bookmarkEnd w:id="4"/>
      <w:tr w:rsidR="00562384" w:rsidRPr="00562384" w14:paraId="22860EE7" w14:textId="77777777" w:rsidTr="00562384">
        <w:tc>
          <w:tcPr>
            <w:tcW w:w="765" w:type="dxa"/>
            <w:tcBorders>
              <w:top w:val="single" w:sz="4" w:space="0" w:color="BFBFBF"/>
              <w:bottom w:val="single" w:sz="4" w:space="0" w:color="BFBFBF"/>
            </w:tcBorders>
          </w:tcPr>
          <w:p w14:paraId="0779535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6.1.</w:t>
            </w:r>
          </w:p>
        </w:tc>
        <w:tc>
          <w:tcPr>
            <w:tcW w:w="2235" w:type="dxa"/>
            <w:tcBorders>
              <w:top w:val="single" w:sz="4" w:space="0" w:color="BFBFBF"/>
              <w:bottom w:val="single" w:sz="4" w:space="0" w:color="BFBFBF"/>
            </w:tcBorders>
          </w:tcPr>
          <w:p w14:paraId="547FC71D"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Обеспечение обязательства неустойкой</w:t>
            </w:r>
          </w:p>
        </w:tc>
        <w:tc>
          <w:tcPr>
            <w:tcW w:w="7065" w:type="dxa"/>
            <w:tcBorders>
              <w:top w:val="single" w:sz="4" w:space="0" w:color="BFBFBF"/>
              <w:bottom w:val="single" w:sz="4" w:space="0" w:color="BFBFBF"/>
            </w:tcBorders>
          </w:tcPr>
          <w:p w14:paraId="4506837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Обязательства считаются обеспеченными неустойкой в соответствии с Общими условиями, если это прямо предусмотрено в Специальных условиях.</w:t>
            </w:r>
          </w:p>
          <w:p w14:paraId="25ED7313" w14:textId="77777777" w:rsidR="00562384" w:rsidRPr="00562384" w:rsidRDefault="00562384" w:rsidP="00562384">
            <w:pPr>
              <w:rPr>
                <w:rFonts w:ascii="Arial Narrow" w:eastAsia="Calibri" w:hAnsi="Arial Narrow" w:cs="Times New Roman"/>
              </w:rPr>
            </w:pPr>
          </w:p>
          <w:p w14:paraId="21645E6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При нарушении обязательств Эмитентом, Эмитент выплачивает Обладателю ЦФА неустойку (пени) в размере 0,1% от номинальной стоимости ЦФА за каждый день просрочки.</w:t>
            </w:r>
          </w:p>
        </w:tc>
      </w:tr>
      <w:tr w:rsidR="00562384" w:rsidRPr="00562384" w14:paraId="541ECD0D" w14:textId="77777777" w:rsidTr="00562384">
        <w:tc>
          <w:tcPr>
            <w:tcW w:w="765" w:type="dxa"/>
            <w:tcBorders>
              <w:top w:val="single" w:sz="4" w:space="0" w:color="BFBFBF"/>
              <w:bottom w:val="single" w:sz="4" w:space="0" w:color="BFBFBF"/>
            </w:tcBorders>
          </w:tcPr>
          <w:p w14:paraId="0BF66EF7"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6.2.</w:t>
            </w:r>
          </w:p>
        </w:tc>
        <w:tc>
          <w:tcPr>
            <w:tcW w:w="2235" w:type="dxa"/>
            <w:tcBorders>
              <w:top w:val="single" w:sz="4" w:space="0" w:color="BFBFBF"/>
              <w:bottom w:val="single" w:sz="4" w:space="0" w:color="BFBFBF"/>
            </w:tcBorders>
          </w:tcPr>
          <w:p w14:paraId="080BB24E"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Заключения соглашения о неустойке</w:t>
            </w:r>
          </w:p>
        </w:tc>
        <w:tc>
          <w:tcPr>
            <w:tcW w:w="7065" w:type="dxa"/>
            <w:tcBorders>
              <w:top w:val="single" w:sz="4" w:space="0" w:color="BFBFBF"/>
              <w:bottom w:val="single" w:sz="4" w:space="0" w:color="BFBFBF"/>
            </w:tcBorders>
          </w:tcPr>
          <w:p w14:paraId="43C4132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Письменная форма настоящего соглашения о неустойке считается соблюденной и является неотъемлемой частью Специальных условий Решения о выпуске.</w:t>
            </w:r>
          </w:p>
        </w:tc>
      </w:tr>
    </w:tbl>
    <w:p w14:paraId="3CAD536D" w14:textId="77777777" w:rsidR="00562384" w:rsidRPr="00562384" w:rsidRDefault="00562384" w:rsidP="00562384">
      <w:pPr>
        <w:spacing w:after="0" w:line="240" w:lineRule="auto"/>
        <w:rPr>
          <w:rFonts w:ascii="Arial Narrow" w:eastAsia="Calibri" w:hAnsi="Arial Narrow" w:cs="Times New Roman"/>
          <w:kern w:val="2"/>
        </w:rPr>
      </w:pPr>
    </w:p>
    <w:tbl>
      <w:tblPr>
        <w:tblStyle w:val="25"/>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
        <w:gridCol w:w="2216"/>
        <w:gridCol w:w="7071"/>
      </w:tblGrid>
      <w:tr w:rsidR="00562384" w:rsidRPr="00562384" w14:paraId="5BBE0CEC" w14:textId="77777777" w:rsidTr="00E60D63">
        <w:tc>
          <w:tcPr>
            <w:tcW w:w="778" w:type="dxa"/>
          </w:tcPr>
          <w:p w14:paraId="60663F0F" w14:textId="77777777" w:rsidR="00562384" w:rsidRPr="00562384" w:rsidRDefault="00562384" w:rsidP="00562384">
            <w:pPr>
              <w:rPr>
                <w:rFonts w:ascii="Arial Narrow" w:eastAsia="Calibri" w:hAnsi="Arial Narrow" w:cs="Times New Roman"/>
                <w:b/>
                <w:bCs/>
                <w:color w:val="808080"/>
                <w:sz w:val="28"/>
                <w:szCs w:val="28"/>
              </w:rPr>
            </w:pPr>
            <w:r w:rsidRPr="00562384">
              <w:rPr>
                <w:rFonts w:ascii="Arial Narrow" w:eastAsia="Calibri" w:hAnsi="Arial Narrow" w:cs="Times New Roman"/>
                <w:b/>
                <w:bCs/>
                <w:color w:val="808080"/>
                <w:sz w:val="28"/>
                <w:szCs w:val="28"/>
              </w:rPr>
              <w:t>7.</w:t>
            </w:r>
          </w:p>
        </w:tc>
        <w:tc>
          <w:tcPr>
            <w:tcW w:w="9287" w:type="dxa"/>
            <w:gridSpan w:val="2"/>
          </w:tcPr>
          <w:p w14:paraId="4D8E00B5" w14:textId="77777777" w:rsidR="00562384" w:rsidRPr="00562384" w:rsidRDefault="00562384" w:rsidP="00562384">
            <w:pPr>
              <w:rPr>
                <w:rFonts w:ascii="Arial Narrow" w:eastAsia="Calibri" w:hAnsi="Arial Narrow" w:cs="Times New Roman"/>
                <w:b/>
                <w:bCs/>
              </w:rPr>
            </w:pPr>
            <w:r w:rsidRPr="00562384">
              <w:rPr>
                <w:rFonts w:ascii="Arial Narrow" w:eastAsia="Calibri" w:hAnsi="Arial Narrow" w:cs="Times New Roman"/>
                <w:b/>
                <w:bCs/>
                <w:sz w:val="28"/>
                <w:szCs w:val="28"/>
              </w:rPr>
              <w:t>Термины и определения</w:t>
            </w:r>
          </w:p>
        </w:tc>
      </w:tr>
      <w:tr w:rsidR="00562384" w:rsidRPr="00562384" w14:paraId="62F24924" w14:textId="77777777" w:rsidTr="00562384">
        <w:tc>
          <w:tcPr>
            <w:tcW w:w="778" w:type="dxa"/>
            <w:tcBorders>
              <w:top w:val="single" w:sz="4" w:space="0" w:color="BFBFBF"/>
              <w:bottom w:val="single" w:sz="4" w:space="0" w:color="BFBFBF"/>
            </w:tcBorders>
          </w:tcPr>
          <w:p w14:paraId="2502AC87"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7.1.</w:t>
            </w:r>
          </w:p>
        </w:tc>
        <w:tc>
          <w:tcPr>
            <w:tcW w:w="2216" w:type="dxa"/>
            <w:tcBorders>
              <w:top w:val="single" w:sz="4" w:space="0" w:color="BFBFBF"/>
              <w:bottom w:val="single" w:sz="4" w:space="0" w:color="BFBFBF"/>
            </w:tcBorders>
          </w:tcPr>
          <w:p w14:paraId="72A1750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Инвестор</w:t>
            </w:r>
          </w:p>
        </w:tc>
        <w:tc>
          <w:tcPr>
            <w:tcW w:w="7071" w:type="dxa"/>
            <w:tcBorders>
              <w:top w:val="single" w:sz="4" w:space="0" w:color="BFBFBF"/>
              <w:bottom w:val="single" w:sz="4" w:space="0" w:color="BFBFBF"/>
            </w:tcBorders>
          </w:tcPr>
          <w:p w14:paraId="3712AFE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Первый приобретатель ЦФА.</w:t>
            </w:r>
          </w:p>
        </w:tc>
      </w:tr>
      <w:tr w:rsidR="00562384" w:rsidRPr="00562384" w14:paraId="33D64399" w14:textId="77777777" w:rsidTr="00562384">
        <w:tc>
          <w:tcPr>
            <w:tcW w:w="778" w:type="dxa"/>
            <w:tcBorders>
              <w:top w:val="single" w:sz="4" w:space="0" w:color="BFBFBF"/>
              <w:bottom w:val="single" w:sz="4" w:space="0" w:color="BFBFBF"/>
            </w:tcBorders>
          </w:tcPr>
          <w:p w14:paraId="03ECD455"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7.2.</w:t>
            </w:r>
          </w:p>
        </w:tc>
        <w:tc>
          <w:tcPr>
            <w:tcW w:w="2216" w:type="dxa"/>
            <w:tcBorders>
              <w:top w:val="single" w:sz="4" w:space="0" w:color="BFBFBF"/>
              <w:bottom w:val="single" w:sz="4" w:space="0" w:color="BFBFBF"/>
            </w:tcBorders>
          </w:tcPr>
          <w:p w14:paraId="2F9A63B9"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Специальные условия</w:t>
            </w:r>
          </w:p>
        </w:tc>
        <w:tc>
          <w:tcPr>
            <w:tcW w:w="7071" w:type="dxa"/>
            <w:tcBorders>
              <w:top w:val="single" w:sz="4" w:space="0" w:color="BFBFBF"/>
              <w:bottom w:val="single" w:sz="4" w:space="0" w:color="BFBFBF"/>
            </w:tcBorders>
          </w:tcPr>
          <w:p w14:paraId="50F07571"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Специальные условия решения о выпуске, подписанные УКЭП Эмитента и лица, предоставившего обеспечение</w:t>
            </w:r>
          </w:p>
        </w:tc>
      </w:tr>
      <w:tr w:rsidR="00562384" w:rsidRPr="00562384" w14:paraId="0BBAB2D9" w14:textId="77777777" w:rsidTr="00562384">
        <w:tc>
          <w:tcPr>
            <w:tcW w:w="778" w:type="dxa"/>
            <w:tcBorders>
              <w:top w:val="single" w:sz="4" w:space="0" w:color="BFBFBF"/>
              <w:bottom w:val="single" w:sz="4" w:space="0" w:color="BFBFBF"/>
            </w:tcBorders>
          </w:tcPr>
          <w:p w14:paraId="3DEC0C5D"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7.3.</w:t>
            </w:r>
          </w:p>
        </w:tc>
        <w:tc>
          <w:tcPr>
            <w:tcW w:w="2216" w:type="dxa"/>
            <w:tcBorders>
              <w:top w:val="single" w:sz="4" w:space="0" w:color="BFBFBF"/>
              <w:bottom w:val="single" w:sz="4" w:space="0" w:color="BFBFBF"/>
            </w:tcBorders>
          </w:tcPr>
          <w:p w14:paraId="23A32613"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Обладатель ЦФА</w:t>
            </w:r>
          </w:p>
        </w:tc>
        <w:tc>
          <w:tcPr>
            <w:tcW w:w="7071" w:type="dxa"/>
            <w:tcBorders>
              <w:top w:val="single" w:sz="4" w:space="0" w:color="BFBFBF"/>
              <w:bottom w:val="single" w:sz="4" w:space="0" w:color="BFBFBF"/>
            </w:tcBorders>
          </w:tcPr>
          <w:p w14:paraId="44F87C05"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Лицо, являющееся Владельцем ЦФА в соответствии с Правилами.</w:t>
            </w:r>
          </w:p>
        </w:tc>
      </w:tr>
      <w:tr w:rsidR="00562384" w:rsidRPr="00562384" w14:paraId="23F035CD" w14:textId="77777777" w:rsidTr="00562384">
        <w:tc>
          <w:tcPr>
            <w:tcW w:w="778" w:type="dxa"/>
            <w:tcBorders>
              <w:top w:val="single" w:sz="4" w:space="0" w:color="BFBFBF"/>
              <w:bottom w:val="single" w:sz="4" w:space="0" w:color="BFBFBF"/>
            </w:tcBorders>
          </w:tcPr>
          <w:p w14:paraId="146BD8F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7.4.</w:t>
            </w:r>
          </w:p>
        </w:tc>
        <w:tc>
          <w:tcPr>
            <w:tcW w:w="2216" w:type="dxa"/>
            <w:tcBorders>
              <w:top w:val="single" w:sz="4" w:space="0" w:color="BFBFBF"/>
              <w:bottom w:val="single" w:sz="4" w:space="0" w:color="BFBFBF"/>
            </w:tcBorders>
          </w:tcPr>
          <w:p w14:paraId="086E728A"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Правила</w:t>
            </w:r>
          </w:p>
        </w:tc>
        <w:tc>
          <w:tcPr>
            <w:tcW w:w="7071" w:type="dxa"/>
            <w:tcBorders>
              <w:top w:val="single" w:sz="4" w:space="0" w:color="BFBFBF"/>
              <w:bottom w:val="single" w:sz="4" w:space="0" w:color="BFBFBF"/>
            </w:tcBorders>
          </w:tcPr>
          <w:p w14:paraId="102CDB92"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Правила ИС ООО «Токены».</w:t>
            </w:r>
          </w:p>
        </w:tc>
      </w:tr>
      <w:tr w:rsidR="00562384" w:rsidRPr="00562384" w14:paraId="7978AF7F" w14:textId="77777777" w:rsidTr="00562384">
        <w:tc>
          <w:tcPr>
            <w:tcW w:w="778" w:type="dxa"/>
            <w:tcBorders>
              <w:top w:val="single" w:sz="4" w:space="0" w:color="BFBFBF"/>
              <w:bottom w:val="single" w:sz="4" w:space="0" w:color="BFBFBF"/>
            </w:tcBorders>
          </w:tcPr>
          <w:p w14:paraId="514CB112" w14:textId="77777777" w:rsidR="00562384" w:rsidRPr="00562384" w:rsidRDefault="00562384" w:rsidP="00562384">
            <w:pPr>
              <w:rPr>
                <w:rFonts w:ascii="Arial Narrow" w:eastAsia="Calibri" w:hAnsi="Arial Narrow" w:cs="Times New Roman"/>
                <w:color w:val="808080"/>
                <w:sz w:val="20"/>
                <w:szCs w:val="20"/>
              </w:rPr>
            </w:pPr>
            <w:r w:rsidRPr="00562384">
              <w:rPr>
                <w:rFonts w:ascii="Arial Narrow" w:eastAsia="Calibri" w:hAnsi="Arial Narrow" w:cs="Times New Roman"/>
                <w:color w:val="808080"/>
                <w:sz w:val="20"/>
                <w:szCs w:val="20"/>
              </w:rPr>
              <w:t>7.5.</w:t>
            </w:r>
          </w:p>
        </w:tc>
        <w:tc>
          <w:tcPr>
            <w:tcW w:w="2216" w:type="dxa"/>
            <w:tcBorders>
              <w:top w:val="single" w:sz="4" w:space="0" w:color="BFBFBF"/>
              <w:bottom w:val="single" w:sz="4" w:space="0" w:color="BFBFBF"/>
            </w:tcBorders>
          </w:tcPr>
          <w:p w14:paraId="0631D0D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Платформа</w:t>
            </w:r>
          </w:p>
        </w:tc>
        <w:tc>
          <w:tcPr>
            <w:tcW w:w="7071" w:type="dxa"/>
            <w:tcBorders>
              <w:top w:val="single" w:sz="4" w:space="0" w:color="BFBFBF"/>
              <w:bottom w:val="single" w:sz="4" w:space="0" w:color="BFBFBF"/>
            </w:tcBorders>
          </w:tcPr>
          <w:p w14:paraId="40257EA7" w14:textId="77777777" w:rsidR="00562384" w:rsidRPr="00562384" w:rsidRDefault="00562384" w:rsidP="00562384">
            <w:pPr>
              <w:rPr>
                <w:rFonts w:ascii="Arial Narrow" w:eastAsia="Calibri" w:hAnsi="Arial Narrow" w:cs="Times New Roman"/>
              </w:rPr>
            </w:pPr>
            <w:r w:rsidRPr="00562384">
              <w:rPr>
                <w:rFonts w:ascii="Arial Narrow" w:eastAsia="Calibri" w:hAnsi="Arial Narrow" w:cs="Times New Roman"/>
              </w:rPr>
              <w:t>Платформа ИС ООО «Токены».</w:t>
            </w:r>
          </w:p>
        </w:tc>
      </w:tr>
    </w:tbl>
    <w:p w14:paraId="25F18B62" w14:textId="77777777" w:rsidR="00562384" w:rsidRPr="00562384" w:rsidRDefault="00562384" w:rsidP="00562384">
      <w:pPr>
        <w:spacing w:after="0" w:line="240" w:lineRule="auto"/>
        <w:rPr>
          <w:rFonts w:ascii="Arial Narrow" w:eastAsia="Calibri" w:hAnsi="Arial Narrow" w:cs="Times New Roman"/>
          <w:kern w:val="2"/>
        </w:rPr>
      </w:pPr>
    </w:p>
    <w:p w14:paraId="3E7CE5F9" w14:textId="77777777" w:rsidR="00562384" w:rsidRPr="00562384" w:rsidRDefault="00562384" w:rsidP="00562384">
      <w:pPr>
        <w:spacing w:after="0" w:line="240" w:lineRule="auto"/>
        <w:ind w:left="-709"/>
        <w:jc w:val="both"/>
        <w:rPr>
          <w:rFonts w:ascii="Arial Narrow" w:eastAsia="Calibri" w:hAnsi="Arial Narrow" w:cs="Times New Roman"/>
          <w:kern w:val="2"/>
        </w:rPr>
      </w:pPr>
      <w:r w:rsidRPr="00562384">
        <w:rPr>
          <w:rFonts w:ascii="Arial Narrow" w:eastAsia="Calibri" w:hAnsi="Arial Narrow" w:cs="Times New Roman"/>
          <w:kern w:val="2"/>
        </w:rPr>
        <w:t>Термины используются в значении, которое установлено для них в Правилах, если иное не предусмотрено Общими условиями или Специальными условиями.</w:t>
      </w:r>
    </w:p>
    <w:p w14:paraId="588F6436" w14:textId="77777777" w:rsidR="00562384" w:rsidRPr="00562384" w:rsidRDefault="00562384" w:rsidP="00562384">
      <w:pPr>
        <w:spacing w:after="0" w:line="240" w:lineRule="auto"/>
        <w:ind w:left="-709"/>
        <w:jc w:val="both"/>
        <w:rPr>
          <w:rFonts w:ascii="Arial Narrow" w:eastAsia="Calibri" w:hAnsi="Arial Narrow" w:cs="Times New Roman"/>
          <w:kern w:val="2"/>
        </w:rPr>
      </w:pPr>
    </w:p>
    <w:p w14:paraId="100454E5" w14:textId="77777777" w:rsidR="00562384" w:rsidRPr="00562384" w:rsidRDefault="00562384" w:rsidP="00562384">
      <w:pPr>
        <w:spacing w:after="0" w:line="240" w:lineRule="auto"/>
        <w:ind w:left="-709"/>
        <w:jc w:val="both"/>
        <w:rPr>
          <w:rFonts w:ascii="Arial Narrow" w:eastAsia="Calibri" w:hAnsi="Arial Narrow" w:cs="Times New Roman"/>
          <w:kern w:val="2"/>
        </w:rPr>
      </w:pPr>
      <w:r w:rsidRPr="00562384">
        <w:rPr>
          <w:rFonts w:ascii="Arial Narrow" w:eastAsia="Calibri" w:hAnsi="Arial Narrow" w:cs="Times New Roman"/>
          <w:kern w:val="2"/>
        </w:rPr>
        <w:t xml:space="preserve">Если положения Специальных условий и Общих условий различаются, применяются положения Специальных условий. </w:t>
      </w:r>
    </w:p>
    <w:p w14:paraId="1139908A" w14:textId="77777777" w:rsidR="00562384" w:rsidRPr="00562384" w:rsidRDefault="00562384" w:rsidP="00562384">
      <w:pPr>
        <w:spacing w:after="0" w:line="240" w:lineRule="auto"/>
        <w:rPr>
          <w:rFonts w:ascii="Arial" w:eastAsia="Calibri" w:hAnsi="Arial" w:cs="Arial"/>
          <w:b/>
          <w:color w:val="0D0D28"/>
          <w:kern w:val="2"/>
          <w:sz w:val="24"/>
          <w:szCs w:val="24"/>
        </w:rPr>
      </w:pPr>
    </w:p>
    <w:p w14:paraId="31A70DD0" w14:textId="77777777" w:rsidR="00124B55" w:rsidRPr="00D95FEB" w:rsidRDefault="00124B55" w:rsidP="00D95FEB">
      <w:pPr>
        <w:jc w:val="right"/>
        <w:rPr>
          <w:rFonts w:ascii="Arial Narrow" w:hAnsi="Arial Narrow" w:cs="Arial"/>
          <w:bCs/>
          <w:color w:val="0D0D28"/>
        </w:rPr>
      </w:pPr>
    </w:p>
    <w:sectPr w:rsidR="00124B55" w:rsidRPr="00D95FEB">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34DD4" w14:textId="77777777" w:rsidR="00FD1D09" w:rsidRDefault="00FD1D09">
      <w:pPr>
        <w:spacing w:after="0" w:line="240" w:lineRule="auto"/>
      </w:pPr>
      <w:r>
        <w:separator/>
      </w:r>
    </w:p>
  </w:endnote>
  <w:endnote w:type="continuationSeparator" w:id="0">
    <w:p w14:paraId="5064F561" w14:textId="77777777" w:rsidR="00FD1D09" w:rsidRDefault="00FD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E5045" w14:textId="77777777" w:rsidR="00FD1D09" w:rsidRDefault="00FD1D09">
      <w:pPr>
        <w:spacing w:after="0" w:line="240" w:lineRule="auto"/>
      </w:pPr>
      <w:r>
        <w:separator/>
      </w:r>
    </w:p>
  </w:footnote>
  <w:footnote w:type="continuationSeparator" w:id="0">
    <w:p w14:paraId="0E8CE03F" w14:textId="77777777" w:rsidR="00FD1D09" w:rsidRDefault="00FD1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70087" w14:textId="77777777" w:rsidR="00B84928" w:rsidRDefault="00E7490B">
    <w:pPr>
      <w:pStyle w:val="af3"/>
    </w:pPr>
    <w:r>
      <w:rPr>
        <w:rFonts w:ascii="Arial" w:hAnsi="Arial" w:cs="Arial"/>
        <w:b/>
        <w:noProof/>
        <w:color w:val="FFFFFF" w:themeColor="background1"/>
        <w:sz w:val="24"/>
        <w:szCs w:val="24"/>
        <w:lang w:eastAsia="ru-RU"/>
      </w:rPr>
      <mc:AlternateContent>
        <mc:Choice Requires="wpg">
          <w:drawing>
            <wp:inline distT="0" distB="0" distL="0" distR="0" wp14:anchorId="1BED9532" wp14:editId="04817064">
              <wp:extent cx="1192420" cy="251997"/>
              <wp:effectExtent l="0" t="0" r="0" b="0"/>
              <wp:docPr id="1"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 1.png"/>
                      <pic:cNvPicPr>
                        <a:picLocks noChangeAspect="1"/>
                      </pic:cNvPicPr>
                    </pic:nvPicPr>
                    <pic:blipFill>
                      <a:blip r:embed="rId1"/>
                      <a:stretch/>
                    </pic:blipFill>
                    <pic:spPr bwMode="auto">
                      <a:xfrm>
                        <a:off x="0" y="0"/>
                        <a:ext cx="1192420" cy="251997"/>
                      </a:xfrm>
                      <a:prstGeom prst="rect">
                        <a:avLst/>
                      </a:prstGeom>
                    </pic:spPr>
                  </pic:pic>
                </a:graphicData>
              </a:graphic>
            </wp:inline>
          </w:drawing>
        </mc:Choice>
        <mc:Fallback xmlns:a="http://schemas.openxmlformats.org/drawingml/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93.89pt;height:19.84pt;mso-wrap-distance-left:0.00pt;mso-wrap-distance-top:0.00pt;mso-wrap-distance-right:0.00pt;mso-wrap-distance-bottom:0.00pt;" stroked="false">
              <v:path textboxrect="0,0,0,0"/>
              <v:imagedata r:id="rId2" o:title=""/>
            </v:shape>
          </w:pict>
        </mc:Fallback>
      </mc:AlternateContent>
    </w:r>
  </w:p>
  <w:p w14:paraId="4FBBF1D1" w14:textId="77777777" w:rsidR="00B84928" w:rsidRDefault="00B84928">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7836"/>
    <w:multiLevelType w:val="hybridMultilevel"/>
    <w:tmpl w:val="A418979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292CF7"/>
    <w:multiLevelType w:val="hybridMultilevel"/>
    <w:tmpl w:val="8F5E97B6"/>
    <w:lvl w:ilvl="0" w:tplc="CEA2BB04">
      <w:start w:val="1"/>
      <w:numFmt w:val="bullet"/>
      <w:lvlText w:val=""/>
      <w:lvlJc w:val="left"/>
      <w:pPr>
        <w:ind w:left="720" w:hanging="360"/>
      </w:pPr>
      <w:rPr>
        <w:rFonts w:ascii="Symbol" w:hAnsi="Symbol" w:hint="default"/>
      </w:rPr>
    </w:lvl>
    <w:lvl w:ilvl="1" w:tplc="2C866DA0">
      <w:start w:val="1"/>
      <w:numFmt w:val="bullet"/>
      <w:lvlText w:val="o"/>
      <w:lvlJc w:val="left"/>
      <w:pPr>
        <w:ind w:left="1440" w:hanging="360"/>
      </w:pPr>
      <w:rPr>
        <w:rFonts w:ascii="Courier New" w:hAnsi="Courier New" w:cs="Courier New" w:hint="default"/>
      </w:rPr>
    </w:lvl>
    <w:lvl w:ilvl="2" w:tplc="33025370">
      <w:start w:val="1"/>
      <w:numFmt w:val="bullet"/>
      <w:lvlText w:val=""/>
      <w:lvlJc w:val="left"/>
      <w:pPr>
        <w:ind w:left="2160" w:hanging="360"/>
      </w:pPr>
      <w:rPr>
        <w:rFonts w:ascii="Wingdings" w:hAnsi="Wingdings" w:hint="default"/>
      </w:rPr>
    </w:lvl>
    <w:lvl w:ilvl="3" w:tplc="4AA4D83E">
      <w:start w:val="1"/>
      <w:numFmt w:val="bullet"/>
      <w:lvlText w:val=""/>
      <w:lvlJc w:val="left"/>
      <w:pPr>
        <w:ind w:left="2880" w:hanging="360"/>
      </w:pPr>
      <w:rPr>
        <w:rFonts w:ascii="Symbol" w:hAnsi="Symbol" w:hint="default"/>
      </w:rPr>
    </w:lvl>
    <w:lvl w:ilvl="4" w:tplc="5F746F6C">
      <w:start w:val="1"/>
      <w:numFmt w:val="bullet"/>
      <w:lvlText w:val="o"/>
      <w:lvlJc w:val="left"/>
      <w:pPr>
        <w:ind w:left="3600" w:hanging="360"/>
      </w:pPr>
      <w:rPr>
        <w:rFonts w:ascii="Courier New" w:hAnsi="Courier New" w:cs="Courier New" w:hint="default"/>
      </w:rPr>
    </w:lvl>
    <w:lvl w:ilvl="5" w:tplc="1206CC4E">
      <w:start w:val="1"/>
      <w:numFmt w:val="bullet"/>
      <w:lvlText w:val=""/>
      <w:lvlJc w:val="left"/>
      <w:pPr>
        <w:ind w:left="4320" w:hanging="360"/>
      </w:pPr>
      <w:rPr>
        <w:rFonts w:ascii="Wingdings" w:hAnsi="Wingdings" w:hint="default"/>
      </w:rPr>
    </w:lvl>
    <w:lvl w:ilvl="6" w:tplc="7226994C">
      <w:start w:val="1"/>
      <w:numFmt w:val="bullet"/>
      <w:lvlText w:val=""/>
      <w:lvlJc w:val="left"/>
      <w:pPr>
        <w:ind w:left="5040" w:hanging="360"/>
      </w:pPr>
      <w:rPr>
        <w:rFonts w:ascii="Symbol" w:hAnsi="Symbol" w:hint="default"/>
      </w:rPr>
    </w:lvl>
    <w:lvl w:ilvl="7" w:tplc="71D204E2">
      <w:start w:val="1"/>
      <w:numFmt w:val="bullet"/>
      <w:lvlText w:val="o"/>
      <w:lvlJc w:val="left"/>
      <w:pPr>
        <w:ind w:left="5760" w:hanging="360"/>
      </w:pPr>
      <w:rPr>
        <w:rFonts w:ascii="Courier New" w:hAnsi="Courier New" w:cs="Courier New" w:hint="default"/>
      </w:rPr>
    </w:lvl>
    <w:lvl w:ilvl="8" w:tplc="9E0CD66C">
      <w:start w:val="1"/>
      <w:numFmt w:val="bullet"/>
      <w:lvlText w:val=""/>
      <w:lvlJc w:val="left"/>
      <w:pPr>
        <w:ind w:left="6480" w:hanging="360"/>
      </w:pPr>
      <w:rPr>
        <w:rFonts w:ascii="Wingdings" w:hAnsi="Wingdings" w:hint="default"/>
      </w:rPr>
    </w:lvl>
  </w:abstractNum>
  <w:abstractNum w:abstractNumId="2" w15:restartNumberingAfterBreak="0">
    <w:nsid w:val="08A31916"/>
    <w:multiLevelType w:val="hybridMultilevel"/>
    <w:tmpl w:val="A418979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A43ECC"/>
    <w:multiLevelType w:val="hybridMultilevel"/>
    <w:tmpl w:val="CF3CB3DC"/>
    <w:lvl w:ilvl="0" w:tplc="B0F2CD60">
      <w:start w:val="1"/>
      <w:numFmt w:val="bullet"/>
      <w:lvlText w:val=""/>
      <w:lvlJc w:val="left"/>
      <w:pPr>
        <w:ind w:left="720" w:hanging="360"/>
      </w:pPr>
      <w:rPr>
        <w:rFonts w:ascii="Symbol" w:hAnsi="Symbol" w:hint="default"/>
      </w:rPr>
    </w:lvl>
    <w:lvl w:ilvl="1" w:tplc="86329EDE">
      <w:start w:val="1"/>
      <w:numFmt w:val="bullet"/>
      <w:lvlText w:val="o"/>
      <w:lvlJc w:val="left"/>
      <w:pPr>
        <w:ind w:left="1440" w:hanging="360"/>
      </w:pPr>
      <w:rPr>
        <w:rFonts w:ascii="Courier New" w:hAnsi="Courier New" w:cs="Courier New" w:hint="default"/>
      </w:rPr>
    </w:lvl>
    <w:lvl w:ilvl="2" w:tplc="2B061338">
      <w:start w:val="1"/>
      <w:numFmt w:val="bullet"/>
      <w:lvlText w:val=""/>
      <w:lvlJc w:val="left"/>
      <w:pPr>
        <w:ind w:left="2160" w:hanging="360"/>
      </w:pPr>
      <w:rPr>
        <w:rFonts w:ascii="Wingdings" w:hAnsi="Wingdings" w:hint="default"/>
      </w:rPr>
    </w:lvl>
    <w:lvl w:ilvl="3" w:tplc="CC0468C0">
      <w:start w:val="1"/>
      <w:numFmt w:val="bullet"/>
      <w:lvlText w:val=""/>
      <w:lvlJc w:val="left"/>
      <w:pPr>
        <w:ind w:left="2880" w:hanging="360"/>
      </w:pPr>
      <w:rPr>
        <w:rFonts w:ascii="Symbol" w:hAnsi="Symbol" w:hint="default"/>
      </w:rPr>
    </w:lvl>
    <w:lvl w:ilvl="4" w:tplc="274AA240">
      <w:start w:val="1"/>
      <w:numFmt w:val="bullet"/>
      <w:lvlText w:val="o"/>
      <w:lvlJc w:val="left"/>
      <w:pPr>
        <w:ind w:left="3600" w:hanging="360"/>
      </w:pPr>
      <w:rPr>
        <w:rFonts w:ascii="Courier New" w:hAnsi="Courier New" w:cs="Courier New" w:hint="default"/>
      </w:rPr>
    </w:lvl>
    <w:lvl w:ilvl="5" w:tplc="F954989C">
      <w:start w:val="1"/>
      <w:numFmt w:val="bullet"/>
      <w:lvlText w:val=""/>
      <w:lvlJc w:val="left"/>
      <w:pPr>
        <w:ind w:left="4320" w:hanging="360"/>
      </w:pPr>
      <w:rPr>
        <w:rFonts w:ascii="Wingdings" w:hAnsi="Wingdings" w:hint="default"/>
      </w:rPr>
    </w:lvl>
    <w:lvl w:ilvl="6" w:tplc="3B18881E">
      <w:start w:val="1"/>
      <w:numFmt w:val="bullet"/>
      <w:lvlText w:val=""/>
      <w:lvlJc w:val="left"/>
      <w:pPr>
        <w:ind w:left="5040" w:hanging="360"/>
      </w:pPr>
      <w:rPr>
        <w:rFonts w:ascii="Symbol" w:hAnsi="Symbol" w:hint="default"/>
      </w:rPr>
    </w:lvl>
    <w:lvl w:ilvl="7" w:tplc="7E26014A">
      <w:start w:val="1"/>
      <w:numFmt w:val="bullet"/>
      <w:lvlText w:val="o"/>
      <w:lvlJc w:val="left"/>
      <w:pPr>
        <w:ind w:left="5760" w:hanging="360"/>
      </w:pPr>
      <w:rPr>
        <w:rFonts w:ascii="Courier New" w:hAnsi="Courier New" w:cs="Courier New" w:hint="default"/>
      </w:rPr>
    </w:lvl>
    <w:lvl w:ilvl="8" w:tplc="F592640C">
      <w:start w:val="1"/>
      <w:numFmt w:val="bullet"/>
      <w:lvlText w:val=""/>
      <w:lvlJc w:val="left"/>
      <w:pPr>
        <w:ind w:left="6480" w:hanging="360"/>
      </w:pPr>
      <w:rPr>
        <w:rFonts w:ascii="Wingdings" w:hAnsi="Wingdings" w:hint="default"/>
      </w:rPr>
    </w:lvl>
  </w:abstractNum>
  <w:abstractNum w:abstractNumId="4" w15:restartNumberingAfterBreak="0">
    <w:nsid w:val="0E3F2DC6"/>
    <w:multiLevelType w:val="hybridMultilevel"/>
    <w:tmpl w:val="676C2D1C"/>
    <w:lvl w:ilvl="0" w:tplc="C0A659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639FF"/>
    <w:multiLevelType w:val="hybridMultilevel"/>
    <w:tmpl w:val="753C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D47F97"/>
    <w:multiLevelType w:val="hybridMultilevel"/>
    <w:tmpl w:val="0BFC0272"/>
    <w:lvl w:ilvl="0" w:tplc="4F08470A">
      <w:start w:val="1"/>
      <w:numFmt w:val="bullet"/>
      <w:lvlText w:val=""/>
      <w:lvlJc w:val="left"/>
      <w:pPr>
        <w:ind w:left="720" w:hanging="360"/>
      </w:pPr>
      <w:rPr>
        <w:rFonts w:ascii="Symbol" w:hAnsi="Symbol" w:hint="default"/>
      </w:rPr>
    </w:lvl>
    <w:lvl w:ilvl="1" w:tplc="B2E47DCA">
      <w:start w:val="1"/>
      <w:numFmt w:val="bullet"/>
      <w:lvlText w:val="o"/>
      <w:lvlJc w:val="left"/>
      <w:pPr>
        <w:ind w:left="1440" w:hanging="360"/>
      </w:pPr>
      <w:rPr>
        <w:rFonts w:ascii="Courier New" w:hAnsi="Courier New" w:cs="Courier New" w:hint="default"/>
      </w:rPr>
    </w:lvl>
    <w:lvl w:ilvl="2" w:tplc="23E67160">
      <w:start w:val="1"/>
      <w:numFmt w:val="bullet"/>
      <w:lvlText w:val=""/>
      <w:lvlJc w:val="left"/>
      <w:pPr>
        <w:ind w:left="2160" w:hanging="360"/>
      </w:pPr>
      <w:rPr>
        <w:rFonts w:ascii="Wingdings" w:hAnsi="Wingdings" w:hint="default"/>
      </w:rPr>
    </w:lvl>
    <w:lvl w:ilvl="3" w:tplc="E32A83AC">
      <w:start w:val="1"/>
      <w:numFmt w:val="bullet"/>
      <w:lvlText w:val=""/>
      <w:lvlJc w:val="left"/>
      <w:pPr>
        <w:ind w:left="2880" w:hanging="360"/>
      </w:pPr>
      <w:rPr>
        <w:rFonts w:ascii="Symbol" w:hAnsi="Symbol" w:hint="default"/>
      </w:rPr>
    </w:lvl>
    <w:lvl w:ilvl="4" w:tplc="C2466FD6">
      <w:start w:val="1"/>
      <w:numFmt w:val="bullet"/>
      <w:lvlText w:val="o"/>
      <w:lvlJc w:val="left"/>
      <w:pPr>
        <w:ind w:left="3600" w:hanging="360"/>
      </w:pPr>
      <w:rPr>
        <w:rFonts w:ascii="Courier New" w:hAnsi="Courier New" w:cs="Courier New" w:hint="default"/>
      </w:rPr>
    </w:lvl>
    <w:lvl w:ilvl="5" w:tplc="005C0D7C">
      <w:start w:val="1"/>
      <w:numFmt w:val="bullet"/>
      <w:lvlText w:val=""/>
      <w:lvlJc w:val="left"/>
      <w:pPr>
        <w:ind w:left="4320" w:hanging="360"/>
      </w:pPr>
      <w:rPr>
        <w:rFonts w:ascii="Wingdings" w:hAnsi="Wingdings" w:hint="default"/>
      </w:rPr>
    </w:lvl>
    <w:lvl w:ilvl="6" w:tplc="94B0A7AE">
      <w:start w:val="1"/>
      <w:numFmt w:val="bullet"/>
      <w:lvlText w:val=""/>
      <w:lvlJc w:val="left"/>
      <w:pPr>
        <w:ind w:left="5040" w:hanging="360"/>
      </w:pPr>
      <w:rPr>
        <w:rFonts w:ascii="Symbol" w:hAnsi="Symbol" w:hint="default"/>
      </w:rPr>
    </w:lvl>
    <w:lvl w:ilvl="7" w:tplc="53765C40">
      <w:start w:val="1"/>
      <w:numFmt w:val="bullet"/>
      <w:lvlText w:val="o"/>
      <w:lvlJc w:val="left"/>
      <w:pPr>
        <w:ind w:left="5760" w:hanging="360"/>
      </w:pPr>
      <w:rPr>
        <w:rFonts w:ascii="Courier New" w:hAnsi="Courier New" w:cs="Courier New" w:hint="default"/>
      </w:rPr>
    </w:lvl>
    <w:lvl w:ilvl="8" w:tplc="58CCF61A">
      <w:start w:val="1"/>
      <w:numFmt w:val="bullet"/>
      <w:lvlText w:val=""/>
      <w:lvlJc w:val="left"/>
      <w:pPr>
        <w:ind w:left="6480" w:hanging="360"/>
      </w:pPr>
      <w:rPr>
        <w:rFonts w:ascii="Wingdings" w:hAnsi="Wingdings" w:hint="default"/>
      </w:rPr>
    </w:lvl>
  </w:abstractNum>
  <w:abstractNum w:abstractNumId="7" w15:restartNumberingAfterBreak="0">
    <w:nsid w:val="194358ED"/>
    <w:multiLevelType w:val="hybridMultilevel"/>
    <w:tmpl w:val="A08247BE"/>
    <w:lvl w:ilvl="0" w:tplc="C0A6595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44F2EC1"/>
    <w:multiLevelType w:val="hybridMultilevel"/>
    <w:tmpl w:val="A4A011FA"/>
    <w:lvl w:ilvl="0" w:tplc="C0A659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ED16F7"/>
    <w:multiLevelType w:val="hybridMultilevel"/>
    <w:tmpl w:val="64BACAB2"/>
    <w:lvl w:ilvl="0" w:tplc="8C32BFD6">
      <w:start w:val="1"/>
      <w:numFmt w:val="bullet"/>
      <w:lvlText w:val=""/>
      <w:lvlJc w:val="left"/>
      <w:pPr>
        <w:ind w:left="720" w:hanging="360"/>
      </w:pPr>
      <w:rPr>
        <w:rFonts w:ascii="Symbol" w:hAnsi="Symbol" w:hint="default"/>
      </w:rPr>
    </w:lvl>
    <w:lvl w:ilvl="1" w:tplc="027EFC7E">
      <w:start w:val="1"/>
      <w:numFmt w:val="bullet"/>
      <w:lvlText w:val="o"/>
      <w:lvlJc w:val="left"/>
      <w:pPr>
        <w:ind w:left="1440" w:hanging="360"/>
      </w:pPr>
      <w:rPr>
        <w:rFonts w:ascii="Courier New" w:hAnsi="Courier New" w:cs="Courier New" w:hint="default"/>
      </w:rPr>
    </w:lvl>
    <w:lvl w:ilvl="2" w:tplc="30DA6EFC">
      <w:start w:val="1"/>
      <w:numFmt w:val="bullet"/>
      <w:lvlText w:val=""/>
      <w:lvlJc w:val="left"/>
      <w:pPr>
        <w:ind w:left="2160" w:hanging="360"/>
      </w:pPr>
      <w:rPr>
        <w:rFonts w:ascii="Wingdings" w:hAnsi="Wingdings" w:hint="default"/>
      </w:rPr>
    </w:lvl>
    <w:lvl w:ilvl="3" w:tplc="51D0EB3A">
      <w:start w:val="1"/>
      <w:numFmt w:val="bullet"/>
      <w:lvlText w:val=""/>
      <w:lvlJc w:val="left"/>
      <w:pPr>
        <w:ind w:left="2880" w:hanging="360"/>
      </w:pPr>
      <w:rPr>
        <w:rFonts w:ascii="Symbol" w:hAnsi="Symbol" w:hint="default"/>
      </w:rPr>
    </w:lvl>
    <w:lvl w:ilvl="4" w:tplc="A350A5E6">
      <w:start w:val="1"/>
      <w:numFmt w:val="bullet"/>
      <w:lvlText w:val="o"/>
      <w:lvlJc w:val="left"/>
      <w:pPr>
        <w:ind w:left="3600" w:hanging="360"/>
      </w:pPr>
      <w:rPr>
        <w:rFonts w:ascii="Courier New" w:hAnsi="Courier New" w:cs="Courier New" w:hint="default"/>
      </w:rPr>
    </w:lvl>
    <w:lvl w:ilvl="5" w:tplc="F162FC24">
      <w:start w:val="1"/>
      <w:numFmt w:val="bullet"/>
      <w:lvlText w:val=""/>
      <w:lvlJc w:val="left"/>
      <w:pPr>
        <w:ind w:left="4320" w:hanging="360"/>
      </w:pPr>
      <w:rPr>
        <w:rFonts w:ascii="Wingdings" w:hAnsi="Wingdings" w:hint="default"/>
      </w:rPr>
    </w:lvl>
    <w:lvl w:ilvl="6" w:tplc="A08464F0">
      <w:start w:val="1"/>
      <w:numFmt w:val="bullet"/>
      <w:lvlText w:val=""/>
      <w:lvlJc w:val="left"/>
      <w:pPr>
        <w:ind w:left="5040" w:hanging="360"/>
      </w:pPr>
      <w:rPr>
        <w:rFonts w:ascii="Symbol" w:hAnsi="Symbol" w:hint="default"/>
      </w:rPr>
    </w:lvl>
    <w:lvl w:ilvl="7" w:tplc="C15EB358">
      <w:start w:val="1"/>
      <w:numFmt w:val="bullet"/>
      <w:lvlText w:val="o"/>
      <w:lvlJc w:val="left"/>
      <w:pPr>
        <w:ind w:left="5760" w:hanging="360"/>
      </w:pPr>
      <w:rPr>
        <w:rFonts w:ascii="Courier New" w:hAnsi="Courier New" w:cs="Courier New" w:hint="default"/>
      </w:rPr>
    </w:lvl>
    <w:lvl w:ilvl="8" w:tplc="A356C770">
      <w:start w:val="1"/>
      <w:numFmt w:val="bullet"/>
      <w:lvlText w:val=""/>
      <w:lvlJc w:val="left"/>
      <w:pPr>
        <w:ind w:left="6480" w:hanging="360"/>
      </w:pPr>
      <w:rPr>
        <w:rFonts w:ascii="Wingdings" w:hAnsi="Wingdings" w:hint="default"/>
      </w:rPr>
    </w:lvl>
  </w:abstractNum>
  <w:abstractNum w:abstractNumId="10" w15:restartNumberingAfterBreak="0">
    <w:nsid w:val="31A96794"/>
    <w:multiLevelType w:val="hybridMultilevel"/>
    <w:tmpl w:val="A76C70D2"/>
    <w:lvl w:ilvl="0" w:tplc="1848D7FC">
      <w:start w:val="1"/>
      <w:numFmt w:val="bullet"/>
      <w:lvlText w:val="–"/>
      <w:lvlJc w:val="left"/>
      <w:pPr>
        <w:ind w:left="720" w:hanging="360"/>
      </w:pPr>
      <w:rPr>
        <w:rFonts w:ascii="Calibri (Body)" w:hAnsi="Calibri (Body)"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F847C5"/>
    <w:multiLevelType w:val="hybridMultilevel"/>
    <w:tmpl w:val="06D47464"/>
    <w:lvl w:ilvl="0" w:tplc="B8B23C36">
      <w:start w:val="1"/>
      <w:numFmt w:val="bullet"/>
      <w:lvlText w:val="–"/>
      <w:lvlJc w:val="left"/>
      <w:pPr>
        <w:ind w:left="720" w:hanging="360"/>
      </w:pPr>
      <w:rPr>
        <w:rFonts w:ascii="Calibri (Body)" w:hAnsi="Calibri (Body)" w:hint="default"/>
        <w:color w:val="auto"/>
      </w:rPr>
    </w:lvl>
    <w:lvl w:ilvl="1" w:tplc="66F416A4">
      <w:start w:val="1"/>
      <w:numFmt w:val="bullet"/>
      <w:lvlText w:val="o"/>
      <w:lvlJc w:val="left"/>
      <w:pPr>
        <w:ind w:left="1440" w:hanging="360"/>
      </w:pPr>
      <w:rPr>
        <w:rFonts w:ascii="Courier New" w:hAnsi="Courier New" w:cs="Courier New" w:hint="default"/>
      </w:rPr>
    </w:lvl>
    <w:lvl w:ilvl="2" w:tplc="F312ABA0">
      <w:start w:val="1"/>
      <w:numFmt w:val="bullet"/>
      <w:lvlText w:val=""/>
      <w:lvlJc w:val="left"/>
      <w:pPr>
        <w:ind w:left="2160" w:hanging="360"/>
      </w:pPr>
      <w:rPr>
        <w:rFonts w:ascii="Wingdings" w:hAnsi="Wingdings" w:hint="default"/>
      </w:rPr>
    </w:lvl>
    <w:lvl w:ilvl="3" w:tplc="9D88DE54">
      <w:start w:val="1"/>
      <w:numFmt w:val="bullet"/>
      <w:lvlText w:val=""/>
      <w:lvlJc w:val="left"/>
      <w:pPr>
        <w:ind w:left="2880" w:hanging="360"/>
      </w:pPr>
      <w:rPr>
        <w:rFonts w:ascii="Symbol" w:hAnsi="Symbol" w:hint="default"/>
      </w:rPr>
    </w:lvl>
    <w:lvl w:ilvl="4" w:tplc="EB2231D8">
      <w:start w:val="1"/>
      <w:numFmt w:val="bullet"/>
      <w:lvlText w:val="o"/>
      <w:lvlJc w:val="left"/>
      <w:pPr>
        <w:ind w:left="3600" w:hanging="360"/>
      </w:pPr>
      <w:rPr>
        <w:rFonts w:ascii="Courier New" w:hAnsi="Courier New" w:cs="Courier New" w:hint="default"/>
      </w:rPr>
    </w:lvl>
    <w:lvl w:ilvl="5" w:tplc="BC2EBBD2">
      <w:start w:val="1"/>
      <w:numFmt w:val="bullet"/>
      <w:lvlText w:val=""/>
      <w:lvlJc w:val="left"/>
      <w:pPr>
        <w:ind w:left="4320" w:hanging="360"/>
      </w:pPr>
      <w:rPr>
        <w:rFonts w:ascii="Wingdings" w:hAnsi="Wingdings" w:hint="default"/>
      </w:rPr>
    </w:lvl>
    <w:lvl w:ilvl="6" w:tplc="057CA324">
      <w:start w:val="1"/>
      <w:numFmt w:val="bullet"/>
      <w:lvlText w:val=""/>
      <w:lvlJc w:val="left"/>
      <w:pPr>
        <w:ind w:left="5040" w:hanging="360"/>
      </w:pPr>
      <w:rPr>
        <w:rFonts w:ascii="Symbol" w:hAnsi="Symbol" w:hint="default"/>
      </w:rPr>
    </w:lvl>
    <w:lvl w:ilvl="7" w:tplc="0F162344">
      <w:start w:val="1"/>
      <w:numFmt w:val="bullet"/>
      <w:lvlText w:val="o"/>
      <w:lvlJc w:val="left"/>
      <w:pPr>
        <w:ind w:left="5760" w:hanging="360"/>
      </w:pPr>
      <w:rPr>
        <w:rFonts w:ascii="Courier New" w:hAnsi="Courier New" w:cs="Courier New" w:hint="default"/>
      </w:rPr>
    </w:lvl>
    <w:lvl w:ilvl="8" w:tplc="6EB4582C">
      <w:start w:val="1"/>
      <w:numFmt w:val="bullet"/>
      <w:lvlText w:val=""/>
      <w:lvlJc w:val="left"/>
      <w:pPr>
        <w:ind w:left="6480" w:hanging="360"/>
      </w:pPr>
      <w:rPr>
        <w:rFonts w:ascii="Wingdings" w:hAnsi="Wingdings" w:hint="default"/>
      </w:rPr>
    </w:lvl>
  </w:abstractNum>
  <w:abstractNum w:abstractNumId="12" w15:restartNumberingAfterBreak="0">
    <w:nsid w:val="3EBC6FA5"/>
    <w:multiLevelType w:val="hybridMultilevel"/>
    <w:tmpl w:val="C310B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5960C9"/>
    <w:multiLevelType w:val="hybridMultilevel"/>
    <w:tmpl w:val="8604DBC6"/>
    <w:lvl w:ilvl="0" w:tplc="DF4CF34E">
      <w:start w:val="1"/>
      <w:numFmt w:val="bullet"/>
      <w:lvlText w:val="–"/>
      <w:lvlJc w:val="left"/>
      <w:pPr>
        <w:ind w:left="720" w:hanging="360"/>
      </w:pPr>
      <w:rPr>
        <w:rFonts w:ascii="Calibri (Body)" w:hAnsi="Calibri (Body)" w:hint="default"/>
        <w:color w:val="auto"/>
      </w:rPr>
    </w:lvl>
    <w:lvl w:ilvl="1" w:tplc="8140E762">
      <w:start w:val="1"/>
      <w:numFmt w:val="bullet"/>
      <w:lvlText w:val="o"/>
      <w:lvlJc w:val="left"/>
      <w:pPr>
        <w:ind w:left="1440" w:hanging="360"/>
      </w:pPr>
      <w:rPr>
        <w:rFonts w:ascii="Courier New" w:hAnsi="Courier New" w:cs="Courier New" w:hint="default"/>
      </w:rPr>
    </w:lvl>
    <w:lvl w:ilvl="2" w:tplc="318C4784">
      <w:start w:val="1"/>
      <w:numFmt w:val="bullet"/>
      <w:lvlText w:val=""/>
      <w:lvlJc w:val="left"/>
      <w:pPr>
        <w:ind w:left="2160" w:hanging="360"/>
      </w:pPr>
      <w:rPr>
        <w:rFonts w:ascii="Wingdings" w:hAnsi="Wingdings" w:hint="default"/>
      </w:rPr>
    </w:lvl>
    <w:lvl w:ilvl="3" w:tplc="20F4AAFC">
      <w:start w:val="1"/>
      <w:numFmt w:val="bullet"/>
      <w:lvlText w:val=""/>
      <w:lvlJc w:val="left"/>
      <w:pPr>
        <w:ind w:left="2880" w:hanging="360"/>
      </w:pPr>
      <w:rPr>
        <w:rFonts w:ascii="Symbol" w:hAnsi="Symbol" w:hint="default"/>
      </w:rPr>
    </w:lvl>
    <w:lvl w:ilvl="4" w:tplc="0A9EAD2E">
      <w:start w:val="1"/>
      <w:numFmt w:val="bullet"/>
      <w:lvlText w:val="o"/>
      <w:lvlJc w:val="left"/>
      <w:pPr>
        <w:ind w:left="3600" w:hanging="360"/>
      </w:pPr>
      <w:rPr>
        <w:rFonts w:ascii="Courier New" w:hAnsi="Courier New" w:cs="Courier New" w:hint="default"/>
      </w:rPr>
    </w:lvl>
    <w:lvl w:ilvl="5" w:tplc="52842072">
      <w:start w:val="1"/>
      <w:numFmt w:val="bullet"/>
      <w:lvlText w:val=""/>
      <w:lvlJc w:val="left"/>
      <w:pPr>
        <w:ind w:left="4320" w:hanging="360"/>
      </w:pPr>
      <w:rPr>
        <w:rFonts w:ascii="Wingdings" w:hAnsi="Wingdings" w:hint="default"/>
      </w:rPr>
    </w:lvl>
    <w:lvl w:ilvl="6" w:tplc="23D859BC">
      <w:start w:val="1"/>
      <w:numFmt w:val="bullet"/>
      <w:lvlText w:val=""/>
      <w:lvlJc w:val="left"/>
      <w:pPr>
        <w:ind w:left="5040" w:hanging="360"/>
      </w:pPr>
      <w:rPr>
        <w:rFonts w:ascii="Symbol" w:hAnsi="Symbol" w:hint="default"/>
      </w:rPr>
    </w:lvl>
    <w:lvl w:ilvl="7" w:tplc="16C0327E">
      <w:start w:val="1"/>
      <w:numFmt w:val="bullet"/>
      <w:lvlText w:val="o"/>
      <w:lvlJc w:val="left"/>
      <w:pPr>
        <w:ind w:left="5760" w:hanging="360"/>
      </w:pPr>
      <w:rPr>
        <w:rFonts w:ascii="Courier New" w:hAnsi="Courier New" w:cs="Courier New" w:hint="default"/>
      </w:rPr>
    </w:lvl>
    <w:lvl w:ilvl="8" w:tplc="76DEB52A">
      <w:start w:val="1"/>
      <w:numFmt w:val="bullet"/>
      <w:lvlText w:val=""/>
      <w:lvlJc w:val="left"/>
      <w:pPr>
        <w:ind w:left="6480" w:hanging="360"/>
      </w:pPr>
      <w:rPr>
        <w:rFonts w:ascii="Wingdings" w:hAnsi="Wingdings" w:hint="default"/>
      </w:rPr>
    </w:lvl>
  </w:abstractNum>
  <w:abstractNum w:abstractNumId="14" w15:restartNumberingAfterBreak="0">
    <w:nsid w:val="47512D75"/>
    <w:multiLevelType w:val="hybridMultilevel"/>
    <w:tmpl w:val="3F08873C"/>
    <w:lvl w:ilvl="0" w:tplc="C0A659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0238BC"/>
    <w:multiLevelType w:val="hybridMultilevel"/>
    <w:tmpl w:val="78C45352"/>
    <w:lvl w:ilvl="0" w:tplc="0B5897B0">
      <w:start w:val="1"/>
      <w:numFmt w:val="bullet"/>
      <w:lvlText w:val=""/>
      <w:lvlJc w:val="left"/>
      <w:pPr>
        <w:ind w:left="720" w:hanging="360"/>
      </w:pPr>
      <w:rPr>
        <w:rFonts w:ascii="Symbol" w:hAnsi="Symbol" w:hint="default"/>
      </w:rPr>
    </w:lvl>
    <w:lvl w:ilvl="1" w:tplc="D108C786">
      <w:start w:val="1"/>
      <w:numFmt w:val="bullet"/>
      <w:lvlText w:val="o"/>
      <w:lvlJc w:val="left"/>
      <w:pPr>
        <w:ind w:left="1440" w:hanging="360"/>
      </w:pPr>
      <w:rPr>
        <w:rFonts w:ascii="Courier New" w:hAnsi="Courier New" w:cs="Courier New" w:hint="default"/>
      </w:rPr>
    </w:lvl>
    <w:lvl w:ilvl="2" w:tplc="EC7276DA">
      <w:start w:val="1"/>
      <w:numFmt w:val="bullet"/>
      <w:lvlText w:val=""/>
      <w:lvlJc w:val="left"/>
      <w:pPr>
        <w:ind w:left="2160" w:hanging="360"/>
      </w:pPr>
      <w:rPr>
        <w:rFonts w:ascii="Wingdings" w:hAnsi="Wingdings" w:hint="default"/>
      </w:rPr>
    </w:lvl>
    <w:lvl w:ilvl="3" w:tplc="FA2623C4">
      <w:start w:val="1"/>
      <w:numFmt w:val="bullet"/>
      <w:lvlText w:val=""/>
      <w:lvlJc w:val="left"/>
      <w:pPr>
        <w:ind w:left="2880" w:hanging="360"/>
      </w:pPr>
      <w:rPr>
        <w:rFonts w:ascii="Symbol" w:hAnsi="Symbol" w:hint="default"/>
      </w:rPr>
    </w:lvl>
    <w:lvl w:ilvl="4" w:tplc="9D869AAE">
      <w:start w:val="1"/>
      <w:numFmt w:val="bullet"/>
      <w:lvlText w:val="o"/>
      <w:lvlJc w:val="left"/>
      <w:pPr>
        <w:ind w:left="3600" w:hanging="360"/>
      </w:pPr>
      <w:rPr>
        <w:rFonts w:ascii="Courier New" w:hAnsi="Courier New" w:cs="Courier New" w:hint="default"/>
      </w:rPr>
    </w:lvl>
    <w:lvl w:ilvl="5" w:tplc="8D70A98A">
      <w:start w:val="1"/>
      <w:numFmt w:val="bullet"/>
      <w:lvlText w:val=""/>
      <w:lvlJc w:val="left"/>
      <w:pPr>
        <w:ind w:left="4320" w:hanging="360"/>
      </w:pPr>
      <w:rPr>
        <w:rFonts w:ascii="Wingdings" w:hAnsi="Wingdings" w:hint="default"/>
      </w:rPr>
    </w:lvl>
    <w:lvl w:ilvl="6" w:tplc="C722F2BC">
      <w:start w:val="1"/>
      <w:numFmt w:val="bullet"/>
      <w:lvlText w:val=""/>
      <w:lvlJc w:val="left"/>
      <w:pPr>
        <w:ind w:left="5040" w:hanging="360"/>
      </w:pPr>
      <w:rPr>
        <w:rFonts w:ascii="Symbol" w:hAnsi="Symbol" w:hint="default"/>
      </w:rPr>
    </w:lvl>
    <w:lvl w:ilvl="7" w:tplc="A7AC1B6E">
      <w:start w:val="1"/>
      <w:numFmt w:val="bullet"/>
      <w:lvlText w:val="o"/>
      <w:lvlJc w:val="left"/>
      <w:pPr>
        <w:ind w:left="5760" w:hanging="360"/>
      </w:pPr>
      <w:rPr>
        <w:rFonts w:ascii="Courier New" w:hAnsi="Courier New" w:cs="Courier New" w:hint="default"/>
      </w:rPr>
    </w:lvl>
    <w:lvl w:ilvl="8" w:tplc="CA3CEEBE">
      <w:start w:val="1"/>
      <w:numFmt w:val="bullet"/>
      <w:lvlText w:val=""/>
      <w:lvlJc w:val="left"/>
      <w:pPr>
        <w:ind w:left="6480" w:hanging="360"/>
      </w:pPr>
      <w:rPr>
        <w:rFonts w:ascii="Wingdings" w:hAnsi="Wingdings" w:hint="default"/>
      </w:rPr>
    </w:lvl>
  </w:abstractNum>
  <w:abstractNum w:abstractNumId="16" w15:restartNumberingAfterBreak="0">
    <w:nsid w:val="50DE1E75"/>
    <w:multiLevelType w:val="hybridMultilevel"/>
    <w:tmpl w:val="30E41FDE"/>
    <w:lvl w:ilvl="0" w:tplc="C0A659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4655FD"/>
    <w:multiLevelType w:val="hybridMultilevel"/>
    <w:tmpl w:val="98183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9A691C"/>
    <w:multiLevelType w:val="hybridMultilevel"/>
    <w:tmpl w:val="437C5E1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2718D7"/>
    <w:multiLevelType w:val="hybridMultilevel"/>
    <w:tmpl w:val="5826FD7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B754E9"/>
    <w:multiLevelType w:val="hybridMultilevel"/>
    <w:tmpl w:val="05E6A838"/>
    <w:lvl w:ilvl="0" w:tplc="B7DC1B62">
      <w:start w:val="1"/>
      <w:numFmt w:val="lowerLetter"/>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15:restartNumberingAfterBreak="0">
    <w:nsid w:val="69E40F13"/>
    <w:multiLevelType w:val="hybridMultilevel"/>
    <w:tmpl w:val="E82A4BBC"/>
    <w:lvl w:ilvl="0" w:tplc="ECF03650">
      <w:start w:val="1"/>
      <w:numFmt w:val="bullet"/>
      <w:lvlText w:val=""/>
      <w:lvlJc w:val="left"/>
      <w:pPr>
        <w:ind w:left="720" w:hanging="360"/>
      </w:pPr>
      <w:rPr>
        <w:rFonts w:ascii="Symbol" w:hAnsi="Symbol" w:hint="default"/>
      </w:rPr>
    </w:lvl>
    <w:lvl w:ilvl="1" w:tplc="E2EAC118">
      <w:start w:val="1"/>
      <w:numFmt w:val="bullet"/>
      <w:lvlText w:val="o"/>
      <w:lvlJc w:val="left"/>
      <w:pPr>
        <w:ind w:left="1440" w:hanging="360"/>
      </w:pPr>
      <w:rPr>
        <w:rFonts w:ascii="Courier New" w:hAnsi="Courier New" w:cs="Courier New" w:hint="default"/>
      </w:rPr>
    </w:lvl>
    <w:lvl w:ilvl="2" w:tplc="5E4CEC90">
      <w:start w:val="1"/>
      <w:numFmt w:val="bullet"/>
      <w:lvlText w:val=""/>
      <w:lvlJc w:val="left"/>
      <w:pPr>
        <w:ind w:left="2160" w:hanging="360"/>
      </w:pPr>
      <w:rPr>
        <w:rFonts w:ascii="Wingdings" w:hAnsi="Wingdings" w:hint="default"/>
      </w:rPr>
    </w:lvl>
    <w:lvl w:ilvl="3" w:tplc="00BC8C5C">
      <w:start w:val="1"/>
      <w:numFmt w:val="bullet"/>
      <w:lvlText w:val=""/>
      <w:lvlJc w:val="left"/>
      <w:pPr>
        <w:ind w:left="2880" w:hanging="360"/>
      </w:pPr>
      <w:rPr>
        <w:rFonts w:ascii="Symbol" w:hAnsi="Symbol" w:hint="default"/>
      </w:rPr>
    </w:lvl>
    <w:lvl w:ilvl="4" w:tplc="4F6679E8">
      <w:start w:val="1"/>
      <w:numFmt w:val="bullet"/>
      <w:lvlText w:val="o"/>
      <w:lvlJc w:val="left"/>
      <w:pPr>
        <w:ind w:left="3600" w:hanging="360"/>
      </w:pPr>
      <w:rPr>
        <w:rFonts w:ascii="Courier New" w:hAnsi="Courier New" w:cs="Courier New" w:hint="default"/>
      </w:rPr>
    </w:lvl>
    <w:lvl w:ilvl="5" w:tplc="399A1DE8">
      <w:start w:val="1"/>
      <w:numFmt w:val="bullet"/>
      <w:lvlText w:val=""/>
      <w:lvlJc w:val="left"/>
      <w:pPr>
        <w:ind w:left="4320" w:hanging="360"/>
      </w:pPr>
      <w:rPr>
        <w:rFonts w:ascii="Wingdings" w:hAnsi="Wingdings" w:hint="default"/>
      </w:rPr>
    </w:lvl>
    <w:lvl w:ilvl="6" w:tplc="B07E87B8">
      <w:start w:val="1"/>
      <w:numFmt w:val="bullet"/>
      <w:lvlText w:val=""/>
      <w:lvlJc w:val="left"/>
      <w:pPr>
        <w:ind w:left="5040" w:hanging="360"/>
      </w:pPr>
      <w:rPr>
        <w:rFonts w:ascii="Symbol" w:hAnsi="Symbol" w:hint="default"/>
      </w:rPr>
    </w:lvl>
    <w:lvl w:ilvl="7" w:tplc="3126F47C">
      <w:start w:val="1"/>
      <w:numFmt w:val="bullet"/>
      <w:lvlText w:val="o"/>
      <w:lvlJc w:val="left"/>
      <w:pPr>
        <w:ind w:left="5760" w:hanging="360"/>
      </w:pPr>
      <w:rPr>
        <w:rFonts w:ascii="Courier New" w:hAnsi="Courier New" w:cs="Courier New" w:hint="default"/>
      </w:rPr>
    </w:lvl>
    <w:lvl w:ilvl="8" w:tplc="C9EE65BC">
      <w:start w:val="1"/>
      <w:numFmt w:val="bullet"/>
      <w:lvlText w:val=""/>
      <w:lvlJc w:val="left"/>
      <w:pPr>
        <w:ind w:left="6480" w:hanging="360"/>
      </w:pPr>
      <w:rPr>
        <w:rFonts w:ascii="Wingdings" w:hAnsi="Wingdings" w:hint="default"/>
      </w:rPr>
    </w:lvl>
  </w:abstractNum>
  <w:abstractNum w:abstractNumId="22" w15:restartNumberingAfterBreak="0">
    <w:nsid w:val="76DC3794"/>
    <w:multiLevelType w:val="hybridMultilevel"/>
    <w:tmpl w:val="BB123D5E"/>
    <w:lvl w:ilvl="0" w:tplc="EA0C95D0">
      <w:start w:val="1"/>
      <w:numFmt w:val="decimal"/>
      <w:lvlText w:val="%1."/>
      <w:lvlJc w:val="left"/>
      <w:pPr>
        <w:ind w:left="375" w:hanging="360"/>
      </w:pPr>
      <w:rPr>
        <w:rFonts w:hint="default"/>
      </w:rPr>
    </w:lvl>
    <w:lvl w:ilvl="1" w:tplc="08090019" w:tentative="1">
      <w:start w:val="1"/>
      <w:numFmt w:val="lowerLetter"/>
      <w:lvlText w:val="%2."/>
      <w:lvlJc w:val="left"/>
      <w:pPr>
        <w:ind w:left="1095" w:hanging="360"/>
      </w:pPr>
    </w:lvl>
    <w:lvl w:ilvl="2" w:tplc="0809001B" w:tentative="1">
      <w:start w:val="1"/>
      <w:numFmt w:val="lowerRoman"/>
      <w:lvlText w:val="%3."/>
      <w:lvlJc w:val="right"/>
      <w:pPr>
        <w:ind w:left="1815" w:hanging="180"/>
      </w:pPr>
    </w:lvl>
    <w:lvl w:ilvl="3" w:tplc="0809000F" w:tentative="1">
      <w:start w:val="1"/>
      <w:numFmt w:val="decimal"/>
      <w:lvlText w:val="%4."/>
      <w:lvlJc w:val="left"/>
      <w:pPr>
        <w:ind w:left="2535" w:hanging="360"/>
      </w:pPr>
    </w:lvl>
    <w:lvl w:ilvl="4" w:tplc="08090019" w:tentative="1">
      <w:start w:val="1"/>
      <w:numFmt w:val="lowerLetter"/>
      <w:lvlText w:val="%5."/>
      <w:lvlJc w:val="left"/>
      <w:pPr>
        <w:ind w:left="3255" w:hanging="360"/>
      </w:pPr>
    </w:lvl>
    <w:lvl w:ilvl="5" w:tplc="0809001B" w:tentative="1">
      <w:start w:val="1"/>
      <w:numFmt w:val="lowerRoman"/>
      <w:lvlText w:val="%6."/>
      <w:lvlJc w:val="right"/>
      <w:pPr>
        <w:ind w:left="3975" w:hanging="180"/>
      </w:pPr>
    </w:lvl>
    <w:lvl w:ilvl="6" w:tplc="0809000F" w:tentative="1">
      <w:start w:val="1"/>
      <w:numFmt w:val="decimal"/>
      <w:lvlText w:val="%7."/>
      <w:lvlJc w:val="left"/>
      <w:pPr>
        <w:ind w:left="4695" w:hanging="360"/>
      </w:pPr>
    </w:lvl>
    <w:lvl w:ilvl="7" w:tplc="08090019" w:tentative="1">
      <w:start w:val="1"/>
      <w:numFmt w:val="lowerLetter"/>
      <w:lvlText w:val="%8."/>
      <w:lvlJc w:val="left"/>
      <w:pPr>
        <w:ind w:left="5415" w:hanging="360"/>
      </w:pPr>
    </w:lvl>
    <w:lvl w:ilvl="8" w:tplc="0809001B" w:tentative="1">
      <w:start w:val="1"/>
      <w:numFmt w:val="lowerRoman"/>
      <w:lvlText w:val="%9."/>
      <w:lvlJc w:val="right"/>
      <w:pPr>
        <w:ind w:left="6135" w:hanging="180"/>
      </w:pPr>
    </w:lvl>
  </w:abstractNum>
  <w:abstractNum w:abstractNumId="23" w15:restartNumberingAfterBreak="0">
    <w:nsid w:val="771E1497"/>
    <w:multiLevelType w:val="hybridMultilevel"/>
    <w:tmpl w:val="2D206864"/>
    <w:lvl w:ilvl="0" w:tplc="C0A659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C02AF9"/>
    <w:multiLevelType w:val="hybridMultilevel"/>
    <w:tmpl w:val="A418979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13"/>
  </w:num>
  <w:num w:numId="5">
    <w:abstractNumId w:val="21"/>
  </w:num>
  <w:num w:numId="6">
    <w:abstractNumId w:val="15"/>
  </w:num>
  <w:num w:numId="7">
    <w:abstractNumId w:val="6"/>
  </w:num>
  <w:num w:numId="8">
    <w:abstractNumId w:val="11"/>
  </w:num>
  <w:num w:numId="9">
    <w:abstractNumId w:val="23"/>
  </w:num>
  <w:num w:numId="10">
    <w:abstractNumId w:val="4"/>
  </w:num>
  <w:num w:numId="11">
    <w:abstractNumId w:val="5"/>
  </w:num>
  <w:num w:numId="12">
    <w:abstractNumId w:val="12"/>
  </w:num>
  <w:num w:numId="13">
    <w:abstractNumId w:val="24"/>
  </w:num>
  <w:num w:numId="14">
    <w:abstractNumId w:val="8"/>
  </w:num>
  <w:num w:numId="15">
    <w:abstractNumId w:val="19"/>
  </w:num>
  <w:num w:numId="16">
    <w:abstractNumId w:val="2"/>
  </w:num>
  <w:num w:numId="17">
    <w:abstractNumId w:val="18"/>
  </w:num>
  <w:num w:numId="18">
    <w:abstractNumId w:val="0"/>
  </w:num>
  <w:num w:numId="19">
    <w:abstractNumId w:val="14"/>
  </w:num>
  <w:num w:numId="20">
    <w:abstractNumId w:val="7"/>
  </w:num>
  <w:num w:numId="21">
    <w:abstractNumId w:val="16"/>
  </w:num>
  <w:num w:numId="22">
    <w:abstractNumId w:val="10"/>
  </w:num>
  <w:num w:numId="23">
    <w:abstractNumId w:val="22"/>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928"/>
    <w:rsid w:val="000778AB"/>
    <w:rsid w:val="00124B55"/>
    <w:rsid w:val="0015375B"/>
    <w:rsid w:val="001A6FC5"/>
    <w:rsid w:val="001B4949"/>
    <w:rsid w:val="002431A3"/>
    <w:rsid w:val="002D17DB"/>
    <w:rsid w:val="0030744C"/>
    <w:rsid w:val="00311D2F"/>
    <w:rsid w:val="00343B2C"/>
    <w:rsid w:val="003A7179"/>
    <w:rsid w:val="003B0CE1"/>
    <w:rsid w:val="003C0EC0"/>
    <w:rsid w:val="003C74CD"/>
    <w:rsid w:val="003D3C73"/>
    <w:rsid w:val="004014C9"/>
    <w:rsid w:val="00407023"/>
    <w:rsid w:val="00412730"/>
    <w:rsid w:val="00471080"/>
    <w:rsid w:val="004D6F32"/>
    <w:rsid w:val="00514B65"/>
    <w:rsid w:val="00562384"/>
    <w:rsid w:val="00617112"/>
    <w:rsid w:val="00697B37"/>
    <w:rsid w:val="006A7DD7"/>
    <w:rsid w:val="006E39AF"/>
    <w:rsid w:val="0072339C"/>
    <w:rsid w:val="007839D8"/>
    <w:rsid w:val="007A0848"/>
    <w:rsid w:val="007B62A4"/>
    <w:rsid w:val="007E6D92"/>
    <w:rsid w:val="008D6668"/>
    <w:rsid w:val="009279DC"/>
    <w:rsid w:val="00955B78"/>
    <w:rsid w:val="009B0193"/>
    <w:rsid w:val="009E4B6F"/>
    <w:rsid w:val="00AB3249"/>
    <w:rsid w:val="00AE006E"/>
    <w:rsid w:val="00B67E1D"/>
    <w:rsid w:val="00B84928"/>
    <w:rsid w:val="00B97EF2"/>
    <w:rsid w:val="00BC29BC"/>
    <w:rsid w:val="00C37970"/>
    <w:rsid w:val="00C37DAA"/>
    <w:rsid w:val="00C50CB0"/>
    <w:rsid w:val="00C647BE"/>
    <w:rsid w:val="00C74AD3"/>
    <w:rsid w:val="00CB5463"/>
    <w:rsid w:val="00CD65CB"/>
    <w:rsid w:val="00D62A5F"/>
    <w:rsid w:val="00D939D5"/>
    <w:rsid w:val="00D95FEB"/>
    <w:rsid w:val="00DA1477"/>
    <w:rsid w:val="00E7490B"/>
    <w:rsid w:val="00F22B7D"/>
    <w:rsid w:val="00F24059"/>
    <w:rsid w:val="00FD1D09"/>
    <w:rsid w:val="00FE1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BA3C"/>
  <w15:docId w15:val="{9F7238A3-77A0-49AA-A6EF-B7A9DC05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styleId="af3">
    <w:name w:val="header"/>
    <w:basedOn w:val="a"/>
    <w:link w:val="af4"/>
    <w:uiPriority w:val="99"/>
    <w:unhideWhenUsed/>
    <w:pPr>
      <w:tabs>
        <w:tab w:val="center" w:pos="4677"/>
        <w:tab w:val="right" w:pos="9355"/>
      </w:tabs>
      <w:spacing w:after="0" w:line="240" w:lineRule="auto"/>
    </w:pPr>
  </w:style>
  <w:style w:type="character" w:customStyle="1" w:styleId="af4">
    <w:name w:val="Верхний колонтитул Знак"/>
    <w:basedOn w:val="a0"/>
    <w:link w:val="af3"/>
    <w:uiPriority w:val="99"/>
  </w:style>
  <w:style w:type="paragraph" w:styleId="af5">
    <w:name w:val="footer"/>
    <w:basedOn w:val="a"/>
    <w:link w:val="af6"/>
    <w:uiPriority w:val="99"/>
    <w:unhideWhenUsed/>
    <w:pPr>
      <w:tabs>
        <w:tab w:val="center" w:pos="4677"/>
        <w:tab w:val="right" w:pos="9355"/>
      </w:tabs>
      <w:spacing w:after="0" w:line="240" w:lineRule="auto"/>
    </w:pPr>
  </w:style>
  <w:style w:type="character" w:customStyle="1" w:styleId="af6">
    <w:name w:val="Нижний колонтитул Знак"/>
    <w:basedOn w:val="a0"/>
    <w:link w:val="af5"/>
    <w:uiPriority w:val="99"/>
  </w:style>
  <w:style w:type="table" w:styleId="af7">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List Paragraph"/>
    <w:basedOn w:val="a"/>
    <w:uiPriority w:val="34"/>
    <w:qFormat/>
    <w:pPr>
      <w:ind w:left="720"/>
      <w:contextualSpacing/>
    </w:pPr>
    <w:rPr>
      <w14:ligatures w14:val="none"/>
    </w:rPr>
  </w:style>
  <w:style w:type="character" w:styleId="af9">
    <w:name w:val="Hyperlink"/>
    <w:basedOn w:val="a0"/>
    <w:uiPriority w:val="99"/>
    <w:unhideWhenUsed/>
    <w:rPr>
      <w:color w:val="0563C1" w:themeColor="hyperlink"/>
      <w:u w:val="single"/>
    </w:rPr>
  </w:style>
  <w:style w:type="paragraph" w:customStyle="1" w:styleId="ConsPlusNormal">
    <w:name w:val="ConsPlusNormal"/>
    <w:rsid w:val="00CD65CB"/>
    <w:pPr>
      <w:widowControl w:val="0"/>
      <w:autoSpaceDE w:val="0"/>
      <w:autoSpaceDN w:val="0"/>
      <w:adjustRightInd w:val="0"/>
      <w:spacing w:after="0" w:line="240" w:lineRule="auto"/>
      <w:ind w:firstLine="720"/>
    </w:pPr>
    <w:rPr>
      <w:rFonts w:ascii="Arial" w:eastAsia="Calibri" w:hAnsi="Arial" w:cs="Arial"/>
      <w:sz w:val="20"/>
      <w:szCs w:val="20"/>
      <w:lang w:eastAsia="ru-RU"/>
      <w14:ligatures w14:val="none"/>
    </w:rPr>
  </w:style>
  <w:style w:type="character" w:styleId="afa">
    <w:name w:val="annotation reference"/>
    <w:basedOn w:val="a0"/>
    <w:uiPriority w:val="99"/>
    <w:semiHidden/>
    <w:unhideWhenUsed/>
    <w:rsid w:val="00D62A5F"/>
    <w:rPr>
      <w:sz w:val="16"/>
      <w:szCs w:val="16"/>
    </w:rPr>
  </w:style>
  <w:style w:type="paragraph" w:styleId="afb">
    <w:name w:val="annotation text"/>
    <w:basedOn w:val="a"/>
    <w:link w:val="afc"/>
    <w:uiPriority w:val="99"/>
    <w:semiHidden/>
    <w:unhideWhenUsed/>
    <w:rsid w:val="00D62A5F"/>
    <w:pPr>
      <w:spacing w:line="240" w:lineRule="auto"/>
    </w:pPr>
    <w:rPr>
      <w:sz w:val="20"/>
      <w:szCs w:val="20"/>
    </w:rPr>
  </w:style>
  <w:style w:type="character" w:customStyle="1" w:styleId="afc">
    <w:name w:val="Текст примечания Знак"/>
    <w:basedOn w:val="a0"/>
    <w:link w:val="afb"/>
    <w:uiPriority w:val="99"/>
    <w:semiHidden/>
    <w:rsid w:val="00D62A5F"/>
    <w:rPr>
      <w:sz w:val="20"/>
      <w:szCs w:val="20"/>
    </w:rPr>
  </w:style>
  <w:style w:type="paragraph" w:styleId="afd">
    <w:name w:val="annotation subject"/>
    <w:basedOn w:val="afb"/>
    <w:next w:val="afb"/>
    <w:link w:val="afe"/>
    <w:uiPriority w:val="99"/>
    <w:semiHidden/>
    <w:unhideWhenUsed/>
    <w:rsid w:val="00D62A5F"/>
    <w:rPr>
      <w:b/>
      <w:bCs/>
    </w:rPr>
  </w:style>
  <w:style w:type="character" w:customStyle="1" w:styleId="afe">
    <w:name w:val="Тема примечания Знак"/>
    <w:basedOn w:val="afc"/>
    <w:link w:val="afd"/>
    <w:uiPriority w:val="99"/>
    <w:semiHidden/>
    <w:rsid w:val="00D62A5F"/>
    <w:rPr>
      <w:b/>
      <w:bCs/>
      <w:sz w:val="20"/>
      <w:szCs w:val="20"/>
    </w:rPr>
  </w:style>
  <w:style w:type="table" w:customStyle="1" w:styleId="13">
    <w:name w:val="Сетка таблицы1"/>
    <w:basedOn w:val="a1"/>
    <w:next w:val="af7"/>
    <w:uiPriority w:val="39"/>
    <w:rsid w:val="00124B5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3B0CE1"/>
    <w:pPr>
      <w:spacing w:after="0" w:line="240" w:lineRule="auto"/>
    </w:pPr>
  </w:style>
  <w:style w:type="table" w:customStyle="1" w:styleId="25">
    <w:name w:val="Сетка таблицы2"/>
    <w:basedOn w:val="a1"/>
    <w:next w:val="af7"/>
    <w:uiPriority w:val="39"/>
    <w:rsid w:val="00562384"/>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3367</Words>
  <Characters>19193</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Лаптев</dc:creator>
  <cp:lastModifiedBy>Бушуев Алексей Владимирович</cp:lastModifiedBy>
  <cp:revision>2</cp:revision>
  <cp:lastPrinted>2024-08-19T11:49:00Z</cp:lastPrinted>
  <dcterms:created xsi:type="dcterms:W3CDTF">2024-09-09T12:52:00Z</dcterms:created>
  <dcterms:modified xsi:type="dcterms:W3CDTF">2024-09-09T12:52:00Z</dcterms:modified>
</cp:coreProperties>
</file>