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429668150"/>
        <w:docPartObj>
          <w:docPartGallery w:val="Cover Pages"/>
          <w:docPartUnique/>
        </w:docPartObj>
      </w:sdtPr>
      <w:sdtContent>
        <w:p w14:paraId="3DE5C14D" w14:textId="77777777" w:rsidR="0044754A" w:rsidRDefault="00000000">
          <w:pPr>
            <w:tabs>
              <w:tab w:val="left" w:pos="2955"/>
            </w:tabs>
            <w:spacing w:after="0" w:line="240" w:lineRule="auto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3271503C" wp14:editId="2A9A13CF">
                <wp:simplePos x="0" y="0"/>
                <wp:positionH relativeFrom="page">
                  <wp:posOffset>-19050</wp:posOffset>
                </wp:positionH>
                <wp:positionV relativeFrom="paragraph">
                  <wp:posOffset>-732790</wp:posOffset>
                </wp:positionV>
                <wp:extent cx="7664450" cy="10867390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.pn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7664450" cy="10867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  <w:noProof/>
              <w:color w:val="FFFFFF" w:themeColor="background1"/>
              <w:sz w:val="24"/>
              <w:szCs w:val="24"/>
              <w:lang w:eastAsia="ru-RU"/>
            </w:rPr>
            <mc:AlternateContent>
              <mc:Choice Requires="wpg">
                <w:drawing>
                  <wp:inline distT="0" distB="0" distL="0" distR="0" wp14:anchorId="1FB3502B" wp14:editId="3D175338">
                    <wp:extent cx="1199989" cy="252000"/>
                    <wp:effectExtent l="0" t="0" r="635" b="0"/>
                    <wp:docPr id="2" name="Рисунок 5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50" name="Group 1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/>
                            <a:stretch/>
                          </pic:blipFill>
                          <pic:spPr bwMode="auto">
                            <a:xfrm>
                              <a:off x="0" y="0"/>
                              <a:ext cx="1199989" cy="252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mc:Choice>
              <mc:Fallback xmlns:a="http://schemas.openxmlformats.org/drawingml/2006/main"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1" o:spid="_x0000_s1" type="#_x0000_t75" style="width:94.49pt;height:19.84pt;mso-wrap-distance-left:0.00pt;mso-wrap-distance-top:0.00pt;mso-wrap-distance-right:0.00pt;mso-wrap-distance-bottom:0.00pt;" stroked="false">
                    <v:path textboxrect="0,0,0,0"/>
                    <v:imagedata r:id="rId12" o:title=""/>
                  </v:shape>
                </w:pict>
              </mc:Fallback>
            </mc:AlternateContent>
          </w:r>
          <w:r>
            <w:tab/>
          </w:r>
        </w:p>
        <w:p w14:paraId="32357DD1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49288268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321FB490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055EB78E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1DB481C1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30E28150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7C879660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78A0E98B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502C5F53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5151C74C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495787C6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3E00969D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379EDD27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6496EC05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0CE96744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712B614F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28410A16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622CC788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6AEF8891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02570C8E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60894A06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0DE9A8FE" w14:textId="77777777" w:rsidR="0044754A" w:rsidRDefault="00000000">
          <w:pPr>
            <w:spacing w:after="0" w:line="240" w:lineRule="auto"/>
            <w:rPr>
              <w:rFonts w:ascii="Arial Black" w:hAnsi="Arial Black" w:cs="Arial"/>
              <w:b/>
              <w:color w:val="000000" w:themeColor="text1"/>
              <w:sz w:val="60"/>
              <w:szCs w:val="60"/>
            </w:rPr>
          </w:pPr>
          <w:bookmarkStart w:id="0" w:name="_Hlk159940899"/>
          <w:r>
            <w:rPr>
              <w:rFonts w:ascii="Arial Black" w:hAnsi="Arial Black" w:cs="Arial"/>
              <w:b/>
              <w:color w:val="000000" w:themeColor="text1"/>
              <w:sz w:val="60"/>
              <w:szCs w:val="60"/>
            </w:rPr>
            <w:t>РЕШЕНИЕ О ВЫПУСКЕ</w:t>
          </w:r>
        </w:p>
        <w:p w14:paraId="5804D676" w14:textId="77777777" w:rsidR="0044754A" w:rsidRDefault="00000000">
          <w:pPr>
            <w:spacing w:after="0" w:line="240" w:lineRule="auto"/>
            <w:rPr>
              <w:rFonts w:ascii="Arial Black" w:hAnsi="Arial Black" w:cs="Arial"/>
              <w:b/>
              <w:color w:val="000000" w:themeColor="text1"/>
              <w:sz w:val="60"/>
              <w:szCs w:val="60"/>
            </w:rPr>
          </w:pPr>
          <w:r>
            <w:rPr>
              <w:rFonts w:ascii="Arial Black" w:hAnsi="Arial Black" w:cs="Arial"/>
              <w:b/>
              <w:color w:val="000000" w:themeColor="text1"/>
              <w:sz w:val="60"/>
              <w:szCs w:val="60"/>
            </w:rPr>
            <w:t>ЦИФРОВЫХ ФИНАНСОВЫХ АКТИВОВ</w:t>
          </w:r>
          <w:bookmarkEnd w:id="0"/>
        </w:p>
        <w:p w14:paraId="4CA463EE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599A6CFD" w14:textId="77777777" w:rsidR="0044754A" w:rsidRDefault="0044754A">
          <w:pPr>
            <w:tabs>
              <w:tab w:val="left" w:pos="7410"/>
            </w:tabs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14540359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76113436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0D0CF561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452E4428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74E3AF27" w14:textId="04EBE619" w:rsidR="0044754A" w:rsidRDefault="00E2394F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40"/>
              <w:szCs w:val="40"/>
            </w:rPr>
          </w:pPr>
          <w:r w:rsidRPr="00E2394F">
            <w:rPr>
              <w:rFonts w:ascii="Arial" w:hAnsi="Arial" w:cs="Arial"/>
              <w:b/>
              <w:color w:val="000000" w:themeColor="text1"/>
              <w:sz w:val="40"/>
              <w:szCs w:val="40"/>
            </w:rPr>
            <w:t>ГринРеал-1</w:t>
          </w:r>
        </w:p>
        <w:p w14:paraId="020A343F" w14:textId="77777777" w:rsidR="00E2394F" w:rsidRDefault="00E2394F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  <w:sz w:val="24"/>
              <w:szCs w:val="24"/>
            </w:rPr>
          </w:pPr>
        </w:p>
        <w:p w14:paraId="5DC3599C" w14:textId="5691493D" w:rsidR="0044754A" w:rsidRDefault="00000000">
          <w:pPr>
            <w:rPr>
              <w:rFonts w:ascii="Arial" w:hAnsi="Arial" w:cs="Arial"/>
              <w:b/>
              <w:color w:val="000000" w:themeColor="text1"/>
            </w:rPr>
          </w:pPr>
          <w:r>
            <w:rPr>
              <w:rFonts w:ascii="Arial" w:hAnsi="Arial" w:cs="Arial"/>
              <w:b/>
              <w:color w:val="000000" w:themeColor="text1"/>
            </w:rPr>
            <w:t>Москва</w:t>
          </w:r>
          <w:r w:rsidRPr="000E0F1E">
            <w:rPr>
              <w:rFonts w:ascii="Arial" w:hAnsi="Arial" w:cs="Arial"/>
              <w:b/>
              <w:color w:val="000000" w:themeColor="text1"/>
            </w:rPr>
            <w:t xml:space="preserve">, </w:t>
          </w:r>
          <w:r w:rsidR="00E2394F" w:rsidRPr="000E0F1E">
            <w:rPr>
              <w:rFonts w:ascii="Arial" w:hAnsi="Arial" w:cs="Arial"/>
              <w:b/>
              <w:color w:val="000000" w:themeColor="text1"/>
            </w:rPr>
            <w:t>«</w:t>
          </w:r>
          <w:r w:rsidR="000E0F1E" w:rsidRPr="000E0F1E">
            <w:rPr>
              <w:rFonts w:ascii="Arial" w:hAnsi="Arial" w:cs="Arial"/>
              <w:b/>
              <w:color w:val="000000" w:themeColor="text1"/>
            </w:rPr>
            <w:t>0</w:t>
          </w:r>
          <w:r w:rsidR="00362E9A" w:rsidRPr="000E0F1E">
            <w:rPr>
              <w:rFonts w:ascii="Arial" w:hAnsi="Arial" w:cs="Arial"/>
              <w:b/>
              <w:color w:val="000000" w:themeColor="text1"/>
            </w:rPr>
            <w:t>3</w:t>
          </w:r>
          <w:r w:rsidR="00E2394F" w:rsidRPr="000E0F1E">
            <w:rPr>
              <w:rFonts w:ascii="Arial" w:hAnsi="Arial" w:cs="Arial"/>
              <w:b/>
              <w:color w:val="000000" w:themeColor="text1"/>
            </w:rPr>
            <w:t>» ию</w:t>
          </w:r>
          <w:r w:rsidR="004B2511" w:rsidRPr="000E0F1E">
            <w:rPr>
              <w:rFonts w:ascii="Arial" w:hAnsi="Arial" w:cs="Arial"/>
              <w:b/>
              <w:color w:val="000000" w:themeColor="text1"/>
            </w:rPr>
            <w:t>ля</w:t>
          </w:r>
          <w:r w:rsidR="00E2394F" w:rsidRPr="000E0F1E">
            <w:rPr>
              <w:rFonts w:ascii="Arial" w:hAnsi="Arial" w:cs="Arial"/>
              <w:b/>
              <w:color w:val="000000" w:themeColor="text1"/>
            </w:rPr>
            <w:t xml:space="preserve"> </w:t>
          </w:r>
          <w:r w:rsidRPr="000E0F1E">
            <w:rPr>
              <w:rFonts w:ascii="Arial" w:hAnsi="Arial" w:cs="Arial"/>
              <w:b/>
              <w:color w:val="000000" w:themeColor="text1"/>
            </w:rPr>
            <w:t>2024</w:t>
          </w:r>
        </w:p>
        <w:p w14:paraId="2A51ABFC" w14:textId="77777777" w:rsidR="0044754A" w:rsidRDefault="0044754A">
          <w:pPr>
            <w:spacing w:after="0" w:line="240" w:lineRule="auto"/>
            <w:rPr>
              <w:rFonts w:ascii="Arial" w:hAnsi="Arial" w:cs="Arial"/>
              <w:b/>
              <w:color w:val="000000" w:themeColor="text1"/>
              <w:sz w:val="24"/>
              <w:szCs w:val="24"/>
            </w:rPr>
          </w:pPr>
        </w:p>
        <w:p w14:paraId="1A3FB51F" w14:textId="77777777" w:rsidR="0044754A" w:rsidRDefault="00000000">
          <w:pPr>
            <w:rPr>
              <w:rFonts w:ascii="Arial Black" w:hAnsi="Arial Black" w:cs="Arial"/>
              <w:b/>
              <w:color w:val="FFFFFF" w:themeColor="background1"/>
              <w:sz w:val="60"/>
              <w:szCs w:val="60"/>
            </w:rPr>
          </w:pPr>
          <w:r>
            <w:rPr>
              <w:rFonts w:ascii="Arial Black" w:hAnsi="Arial Black" w:cs="Arial"/>
              <w:b/>
              <w:color w:val="FFFFFF" w:themeColor="background1"/>
              <w:sz w:val="60"/>
              <w:szCs w:val="60"/>
            </w:rPr>
            <w:br w:type="page" w:clear="all"/>
          </w:r>
        </w:p>
        <w:p w14:paraId="1914202F" w14:textId="77777777" w:rsidR="0044754A" w:rsidRDefault="00000000">
          <w:pPr>
            <w:spacing w:after="0" w:line="240" w:lineRule="auto"/>
            <w:rPr>
              <w:rFonts w:ascii="Arial" w:hAnsi="Arial" w:cs="Arial"/>
              <w:b/>
              <w:color w:val="FFFFFF" w:themeColor="background1"/>
            </w:rPr>
          </w:pPr>
        </w:p>
      </w:sdtContent>
    </w:sdt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714"/>
        <w:gridCol w:w="2268"/>
        <w:gridCol w:w="1837"/>
        <w:gridCol w:w="4400"/>
      </w:tblGrid>
      <w:tr w:rsidR="0044754A" w14:paraId="361755BB" w14:textId="77777777">
        <w:tc>
          <w:tcPr>
            <w:tcW w:w="714" w:type="dxa"/>
            <w:tcBorders>
              <w:top w:val="none" w:sz="4" w:space="0" w:color="000000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34236E36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1.</w:t>
            </w:r>
          </w:p>
        </w:tc>
        <w:tc>
          <w:tcPr>
            <w:tcW w:w="8505" w:type="dxa"/>
            <w:gridSpan w:val="3"/>
            <w:tcBorders>
              <w:top w:val="none" w:sz="4" w:space="0" w:color="000000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4E47DDDD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bookmarkStart w:id="1" w:name="_Hlk156491953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Сведения об Эмитенте</w:t>
            </w:r>
          </w:p>
        </w:tc>
      </w:tr>
      <w:tr w:rsidR="0044754A" w14:paraId="774BB44B" w14:textId="77777777"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3840B6BC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25AF0EEF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Полное наименование</w:t>
            </w:r>
          </w:p>
        </w:tc>
        <w:tc>
          <w:tcPr>
            <w:tcW w:w="6237" w:type="dxa"/>
            <w:gridSpan w:val="2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47DCA8FC" w14:textId="56CD78D0" w:rsidR="0044754A" w:rsidRDefault="00E2394F">
            <w:pPr>
              <w:spacing w:before="60" w:after="60" w:line="276" w:lineRule="auto"/>
              <w:rPr>
                <w:rFonts w:ascii="Arial Narrow" w:hAnsi="Arial Narrow"/>
              </w:rPr>
            </w:pPr>
            <w:r w:rsidRPr="00E2394F">
              <w:rPr>
                <w:rFonts w:ascii="Arial Narrow" w:hAnsi="Arial Narrow"/>
              </w:rPr>
              <w:t>ОБЩЕСТВО С ОГРАНИЧЕННОЙ ОТВЕТСТВЕННОСТЬЮ "КОЛЛЕКТИВНЫЕ ИНВЕСТИЦИИ ГРИН РЕАЛ ЭСТЕЙТ"</w:t>
            </w:r>
          </w:p>
        </w:tc>
      </w:tr>
      <w:tr w:rsidR="0044754A" w14:paraId="2FCEFDD8" w14:textId="77777777"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2E509EE7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65ECCEEB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Сокращенное наименование</w:t>
            </w:r>
          </w:p>
        </w:tc>
        <w:tc>
          <w:tcPr>
            <w:tcW w:w="6237" w:type="dxa"/>
            <w:gridSpan w:val="2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48CB06C1" w14:textId="34987A68" w:rsidR="0044754A" w:rsidRDefault="00E2394F">
            <w:pPr>
              <w:spacing w:line="276" w:lineRule="auto"/>
              <w:rPr>
                <w:rFonts w:ascii="Arial Narrow" w:hAnsi="Arial Narrow"/>
              </w:rPr>
            </w:pPr>
            <w:r w:rsidRPr="00E2394F">
              <w:rPr>
                <w:rFonts w:ascii="Arial Narrow" w:hAnsi="Arial Narrow"/>
              </w:rPr>
              <w:t>ООО "КИ ГРИН РЕАЛ ЭСТЕЙТ"</w:t>
            </w:r>
          </w:p>
        </w:tc>
      </w:tr>
      <w:tr w:rsidR="0044754A" w14:paraId="2FDFB19C" w14:textId="77777777"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32ED183E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4CC7D505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Адрес</w:t>
            </w:r>
          </w:p>
        </w:tc>
        <w:tc>
          <w:tcPr>
            <w:tcW w:w="6237" w:type="dxa"/>
            <w:gridSpan w:val="2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2943FA22" w14:textId="79AC913B" w:rsidR="0044754A" w:rsidRDefault="00E2394F">
            <w:pPr>
              <w:spacing w:line="276" w:lineRule="auto"/>
              <w:rPr>
                <w:rFonts w:ascii="Arial Narrow" w:hAnsi="Arial Narrow"/>
              </w:rPr>
            </w:pPr>
            <w:r w:rsidRPr="00E2394F">
              <w:rPr>
                <w:rFonts w:ascii="Arial Narrow" w:hAnsi="Arial Narrow"/>
              </w:rPr>
              <w:t>101000, Москва г, ул Покровка, дом 14/2, стр 1, помещ./ком./РМ/этаж VI/2/12а/1</w:t>
            </w:r>
          </w:p>
        </w:tc>
      </w:tr>
      <w:tr w:rsidR="0044754A" w14:paraId="2AD5C192" w14:textId="77777777">
        <w:trPr>
          <w:trHeight w:val="405"/>
        </w:trPr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3AD7D8C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BFBFBF" w:themeColor="background1" w:themeShade="BF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1B62F77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Сведения о государственной регистрации</w:t>
            </w:r>
          </w:p>
        </w:tc>
        <w:tc>
          <w:tcPr>
            <w:tcW w:w="1837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6547A645" w14:textId="77777777" w:rsidR="0044754A" w:rsidRDefault="00000000">
            <w:pPr>
              <w:spacing w:line="276" w:lineRule="auto"/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>Дата регистрации</w:t>
            </w:r>
          </w:p>
        </w:tc>
        <w:tc>
          <w:tcPr>
            <w:tcW w:w="4400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08C28E32" w14:textId="77777777" w:rsidR="0044754A" w:rsidRDefault="00000000">
            <w:pPr>
              <w:spacing w:line="276" w:lineRule="auto"/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>ОГРН</w:t>
            </w:r>
          </w:p>
        </w:tc>
      </w:tr>
      <w:tr w:rsidR="0044754A" w14:paraId="70FF0C69" w14:textId="77777777">
        <w:trPr>
          <w:trHeight w:val="405"/>
        </w:trPr>
        <w:tc>
          <w:tcPr>
            <w:tcW w:w="714" w:type="dxa"/>
            <w:tcBorders>
              <w:top w:val="none" w:sz="4" w:space="0" w:color="000000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656FDAB9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vMerge/>
            <w:tcBorders>
              <w:top w:val="none" w:sz="4" w:space="0" w:color="000000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0F26DF80" w14:textId="77777777" w:rsidR="0044754A" w:rsidRDefault="0044754A">
            <w:pPr>
              <w:spacing w:line="276" w:lineRule="auto"/>
              <w:rPr>
                <w:rFonts w:ascii="Arial Narrow" w:hAnsi="Arial Narrow"/>
              </w:rPr>
            </w:pPr>
          </w:p>
        </w:tc>
        <w:tc>
          <w:tcPr>
            <w:tcW w:w="1837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6158E161" w14:textId="03ED03C2" w:rsidR="0044754A" w:rsidRDefault="00E2394F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31.01.2022</w:t>
            </w:r>
          </w:p>
        </w:tc>
        <w:tc>
          <w:tcPr>
            <w:tcW w:w="4400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29CB22B4" w14:textId="11532F39" w:rsidR="0044754A" w:rsidRDefault="00E2394F">
            <w:pPr>
              <w:spacing w:line="276" w:lineRule="auto"/>
              <w:rPr>
                <w:rFonts w:ascii="Arial Narrow" w:hAnsi="Arial Narrow"/>
              </w:rPr>
            </w:pPr>
            <w:r w:rsidRPr="00E2394F">
              <w:rPr>
                <w:rFonts w:ascii="Arial Narrow" w:hAnsi="Arial Narrow"/>
              </w:rPr>
              <w:t>1227700036948</w:t>
            </w:r>
          </w:p>
        </w:tc>
      </w:tr>
      <w:tr w:rsidR="0044754A" w14:paraId="018A7D40" w14:textId="77777777"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038BFAC1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2C1F7317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Сайт Эмитента</w:t>
            </w:r>
          </w:p>
        </w:tc>
        <w:tc>
          <w:tcPr>
            <w:tcW w:w="6237" w:type="dxa"/>
            <w:gridSpan w:val="2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4D8EFCF1" w14:textId="1A4877B0" w:rsidR="0044754A" w:rsidRDefault="00BB47E8">
            <w:pPr>
              <w:spacing w:line="276" w:lineRule="auto"/>
              <w:rPr>
                <w:rFonts w:ascii="Arial Narrow" w:hAnsi="Arial Narrow"/>
              </w:rPr>
            </w:pPr>
            <w:r w:rsidRPr="00BB47E8">
              <w:rPr>
                <w:rFonts w:ascii="Arial Narrow" w:hAnsi="Arial Narrow"/>
              </w:rPr>
              <w:t>https://koinvest.ru/</w:t>
            </w:r>
          </w:p>
        </w:tc>
      </w:tr>
      <w:tr w:rsidR="0044754A" w14:paraId="7DF99F5E" w14:textId="77777777">
        <w:tc>
          <w:tcPr>
            <w:tcW w:w="714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38F3AF9B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77A49F5A" w14:textId="77777777" w:rsidR="0044754A" w:rsidRDefault="0000000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Описание деятельности эмитента</w:t>
            </w:r>
            <w:bookmarkEnd w:id="1"/>
          </w:p>
        </w:tc>
        <w:tc>
          <w:tcPr>
            <w:tcW w:w="6237" w:type="dxa"/>
            <w:gridSpan w:val="2"/>
            <w:tcBorders>
              <w:top w:val="single" w:sz="4" w:space="0" w:color="BFBFBF" w:themeColor="background1" w:themeShade="BF"/>
              <w:left w:val="none" w:sz="4" w:space="0" w:color="000000"/>
              <w:bottom w:val="single" w:sz="4" w:space="0" w:color="BFBFBF" w:themeColor="background1" w:themeShade="BF"/>
              <w:right w:val="none" w:sz="4" w:space="0" w:color="000000"/>
            </w:tcBorders>
          </w:tcPr>
          <w:p w14:paraId="01824765" w14:textId="590C804E" w:rsidR="0044754A" w:rsidRDefault="00BB47E8" w:rsidP="00BB47E8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Основным видом деятельности </w:t>
            </w:r>
            <w:r w:rsidRPr="00BB47E8">
              <w:rPr>
                <w:rFonts w:ascii="Arial Narrow" w:hAnsi="Arial Narrow"/>
              </w:rPr>
              <w:t>ООО "КИ ГРИН РЕАЛ ЭСТЕЙТ"</w:t>
            </w:r>
            <w:r>
              <w:rPr>
                <w:rFonts w:ascii="Arial Narrow" w:hAnsi="Arial Narrow"/>
              </w:rPr>
              <w:t xml:space="preserve"> является р</w:t>
            </w:r>
            <w:r w:rsidRPr="00BB47E8">
              <w:rPr>
                <w:rFonts w:ascii="Arial Narrow" w:hAnsi="Arial Narrow"/>
              </w:rPr>
              <w:t>азработка компьютерного</w:t>
            </w:r>
            <w:r>
              <w:rPr>
                <w:rFonts w:ascii="Arial Narrow" w:hAnsi="Arial Narrow"/>
              </w:rPr>
              <w:t xml:space="preserve"> </w:t>
            </w:r>
            <w:r w:rsidRPr="00BB47E8">
              <w:rPr>
                <w:rFonts w:ascii="Arial Narrow" w:hAnsi="Arial Narrow"/>
              </w:rPr>
              <w:t>программного обеспечения</w:t>
            </w:r>
            <w:r>
              <w:rPr>
                <w:rFonts w:ascii="Arial Narrow" w:hAnsi="Arial Narrow"/>
              </w:rPr>
              <w:t>.</w:t>
            </w:r>
          </w:p>
        </w:tc>
      </w:tr>
    </w:tbl>
    <w:p w14:paraId="6C63C365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6377"/>
      </w:tblGrid>
      <w:tr w:rsidR="0044754A" w14:paraId="632391FA" w14:textId="77777777"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A4BF4CC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2.</w:t>
            </w:r>
          </w:p>
        </w:tc>
        <w:tc>
          <w:tcPr>
            <w:tcW w:w="8645" w:type="dxa"/>
            <w:gridSpan w:val="2"/>
            <w:tcBorders>
              <w:bottom w:val="single" w:sz="4" w:space="0" w:color="BFBFBF" w:themeColor="background1" w:themeShade="BF"/>
            </w:tcBorders>
          </w:tcPr>
          <w:p w14:paraId="5EFB20BB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Параметры ЦФА</w:t>
            </w:r>
          </w:p>
        </w:tc>
      </w:tr>
      <w:tr w:rsidR="0044754A" w14:paraId="0F24B804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6A4212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19990C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Целевое назначение</w:t>
            </w:r>
          </w:p>
        </w:tc>
        <w:tc>
          <w:tcPr>
            <w:tcW w:w="63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538BB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Не предусмотрено</w:t>
            </w:r>
          </w:p>
        </w:tc>
      </w:tr>
      <w:tr w:rsidR="0044754A" w14:paraId="151EA045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153E8D5" w14:textId="7792433F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</w:t>
            </w:r>
            <w:r w:rsidR="00612A24"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</w:t>
            </w: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18256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Цена приобретения ЦФА при выпуске</w:t>
            </w:r>
          </w:p>
        </w:tc>
        <w:tc>
          <w:tcPr>
            <w:tcW w:w="63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8606565" w14:textId="777C96D3" w:rsidR="0044754A" w:rsidRDefault="00E2394F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50 000 </w:t>
            </w:r>
            <w:r>
              <w:rPr>
                <w:rFonts w:ascii="Arial" w:hAnsi="Arial" w:cs="Arial"/>
                <w:b/>
                <w:bCs/>
              </w:rPr>
              <w:t>₽</w:t>
            </w:r>
          </w:p>
        </w:tc>
      </w:tr>
      <w:tr w:rsidR="0044754A" w14:paraId="4644C5AF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660915" w14:textId="21566B96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</w:t>
            </w:r>
            <w:r w:rsidR="00612A24"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</w:t>
            </w: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677226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Дата погашения</w:t>
            </w:r>
          </w:p>
          <w:p w14:paraId="136E9C1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Times New Roman"/>
                <w:color w:val="808080"/>
              </w:rPr>
              <w:t>Московское время (</w:t>
            </w:r>
            <w:r>
              <w:rPr>
                <w:rFonts w:ascii="Arial Narrow" w:eastAsia="Calibri" w:hAnsi="Arial Narrow" w:cs="Times New Roman"/>
                <w:color w:val="808080"/>
                <w:lang w:val="en-US"/>
              </w:rPr>
              <w:t>GMT</w:t>
            </w:r>
            <w:r>
              <w:rPr>
                <w:rFonts w:ascii="Arial Narrow" w:eastAsia="Calibri" w:hAnsi="Arial Narrow" w:cs="Times New Roman"/>
                <w:color w:val="808080"/>
              </w:rPr>
              <w:t>+3)</w:t>
            </w:r>
          </w:p>
        </w:tc>
        <w:tc>
          <w:tcPr>
            <w:tcW w:w="63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567B2D8" w14:textId="2F5E83B2" w:rsidR="0044754A" w:rsidRPr="00E2394F" w:rsidRDefault="00E2394F">
            <w:pPr>
              <w:rPr>
                <w:rFonts w:ascii="Arial Narrow" w:hAnsi="Arial Narrow"/>
                <w:b/>
                <w:bCs/>
              </w:rPr>
            </w:pPr>
            <w:r w:rsidRPr="00E2394F">
              <w:rPr>
                <w:rFonts w:ascii="Arial Narrow" w:hAnsi="Arial Narrow"/>
                <w:b/>
                <w:bCs/>
              </w:rPr>
              <w:t>1</w:t>
            </w:r>
            <w:r w:rsidR="00E80578">
              <w:rPr>
                <w:rFonts w:ascii="Arial Narrow" w:hAnsi="Arial Narrow"/>
                <w:b/>
                <w:bCs/>
              </w:rPr>
              <w:t>3</w:t>
            </w:r>
            <w:r w:rsidRPr="00E2394F">
              <w:rPr>
                <w:rFonts w:ascii="Arial Narrow" w:hAnsi="Arial Narrow"/>
                <w:b/>
                <w:bCs/>
              </w:rPr>
              <w:t>.</w:t>
            </w:r>
            <w:r w:rsidR="00E80578">
              <w:rPr>
                <w:rFonts w:ascii="Arial Narrow" w:hAnsi="Arial Narrow"/>
                <w:b/>
                <w:bCs/>
              </w:rPr>
              <w:t>01</w:t>
            </w:r>
            <w:r w:rsidRPr="00E2394F">
              <w:rPr>
                <w:rFonts w:ascii="Arial Narrow" w:hAnsi="Arial Narrow"/>
                <w:b/>
                <w:bCs/>
              </w:rPr>
              <w:t>.202</w:t>
            </w:r>
            <w:r w:rsidR="00E80578">
              <w:rPr>
                <w:rFonts w:ascii="Arial Narrow" w:hAnsi="Arial Narrow"/>
                <w:b/>
                <w:bCs/>
              </w:rPr>
              <w:t>5</w:t>
            </w:r>
            <w:r w:rsidRPr="00E2394F">
              <w:rPr>
                <w:rFonts w:ascii="Arial Narrow" w:hAnsi="Arial Narrow"/>
                <w:b/>
                <w:bCs/>
              </w:rPr>
              <w:t xml:space="preserve"> в 17:00</w:t>
            </w:r>
          </w:p>
        </w:tc>
      </w:tr>
      <w:tr w:rsidR="0044754A" w14:paraId="2AFD7B3D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60B3C6" w14:textId="02C1C6C1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</w:t>
            </w:r>
            <w:r w:rsidR="00612A24"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</w:t>
            </w: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DD8DA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Дополнительные обязательства Эмитента</w:t>
            </w:r>
          </w:p>
        </w:tc>
        <w:tc>
          <w:tcPr>
            <w:tcW w:w="63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90B1A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</w:t>
            </w:r>
          </w:p>
        </w:tc>
      </w:tr>
      <w:tr w:rsidR="00612A24" w14:paraId="20BF8C55" w14:textId="77777777" w:rsidTr="0050224B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78A185" w14:textId="483F9D05" w:rsidR="00612A24" w:rsidRDefault="00612A24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2.5.</w:t>
            </w:r>
          </w:p>
        </w:tc>
        <w:tc>
          <w:tcPr>
            <w:tcW w:w="864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84D47EC" w14:textId="77777777" w:rsidR="00612A24" w:rsidRPr="00612A24" w:rsidRDefault="00612A24" w:rsidP="00612A24">
            <w:pPr>
              <w:rPr>
                <w:rFonts w:ascii="Arial Narrow" w:eastAsia="Calibri" w:hAnsi="Arial Narrow" w:cs="Times New Roman"/>
                <w:color w:val="808080"/>
                <w:kern w:val="2"/>
                <w:sz w:val="20"/>
                <w:szCs w:val="20"/>
              </w:rPr>
            </w:pPr>
            <w:r w:rsidRPr="00612A24">
              <w:rPr>
                <w:rFonts w:ascii="Arial Narrow" w:eastAsia="Calibri" w:hAnsi="Arial Narrow" w:cs="Times New Roman"/>
                <w:b/>
                <w:bCs/>
                <w:kern w:val="2"/>
              </w:rPr>
              <w:t>Вид прав, удостоверенных ЦФА Вид прав, удостоверенных ЦФА</w:t>
            </w:r>
          </w:p>
          <w:p w14:paraId="5C9B3507" w14:textId="77777777" w:rsidR="00612A24" w:rsidRDefault="00612A24">
            <w:pPr>
              <w:rPr>
                <w:rFonts w:ascii="Arial Narrow" w:hAnsi="Arial Narrow"/>
                <w:color w:val="000000" w:themeColor="text1"/>
              </w:rPr>
            </w:pPr>
            <w:r w:rsidRPr="00612A24">
              <w:rPr>
                <w:rFonts w:ascii="Arial Narrow" w:hAnsi="Arial Narrow"/>
                <w:color w:val="000000" w:themeColor="text1"/>
              </w:rPr>
              <w:t>Обладатель ЦФА получает право на получение следующих выплат:</w:t>
            </w:r>
          </w:p>
          <w:p w14:paraId="0E1C47C0" w14:textId="77777777" w:rsidR="00612A24" w:rsidRDefault="00612A24">
            <w:pPr>
              <w:rPr>
                <w:rFonts w:ascii="Arial Narrow" w:hAnsi="Arial Narrow"/>
                <w:color w:val="000000" w:themeColor="text1"/>
              </w:rPr>
            </w:pPr>
          </w:p>
          <w:tbl>
            <w:tblPr>
              <w:tblStyle w:val="af2"/>
              <w:tblW w:w="0" w:type="auto"/>
              <w:tblLook w:val="04A0" w:firstRow="1" w:lastRow="0" w:firstColumn="1" w:lastColumn="0" w:noHBand="0" w:noVBand="1"/>
            </w:tblPr>
            <w:tblGrid>
              <w:gridCol w:w="3893"/>
              <w:gridCol w:w="2141"/>
              <w:gridCol w:w="2116"/>
            </w:tblGrid>
            <w:tr w:rsidR="00612A24" w14:paraId="048B96CD" w14:textId="77777777" w:rsidTr="00612A24">
              <w:trPr>
                <w:trHeight w:val="387"/>
              </w:trPr>
              <w:tc>
                <w:tcPr>
                  <w:tcW w:w="3893" w:type="dxa"/>
                </w:tcPr>
                <w:p w14:paraId="7AEF90CE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Дата и время выплаты</w:t>
                  </w:r>
                </w:p>
              </w:tc>
              <w:tc>
                <w:tcPr>
                  <w:tcW w:w="2141" w:type="dxa"/>
                </w:tcPr>
                <w:p w14:paraId="53931F3A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Тип платежа</w:t>
                  </w:r>
                </w:p>
              </w:tc>
              <w:tc>
                <w:tcPr>
                  <w:tcW w:w="2116" w:type="dxa"/>
                </w:tcPr>
                <w:p w14:paraId="4E21DF98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Размер выплаты на 1 ЦФА, </w:t>
                  </w:r>
                  <w:r w:rsidRPr="008D6AEC">
                    <w:rPr>
                      <w:rFonts w:ascii="Arial" w:hAnsi="Arial" w:cs="Arial"/>
                      <w:b/>
                      <w:bCs/>
                    </w:rPr>
                    <w:t>₽</w:t>
                  </w:r>
                </w:p>
              </w:tc>
            </w:tr>
            <w:tr w:rsidR="00612A24" w14:paraId="61825FB4" w14:textId="77777777" w:rsidTr="00612A24">
              <w:trPr>
                <w:trHeight w:val="249"/>
              </w:trPr>
              <w:tc>
                <w:tcPr>
                  <w:tcW w:w="3893" w:type="dxa"/>
                </w:tcPr>
                <w:p w14:paraId="7A24DC02" w14:textId="5E082F08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1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3</w:t>
                  </w:r>
                  <w:r>
                    <w:rPr>
                      <w:rFonts w:ascii="Arial" w:eastAsia="Arial" w:hAnsi="Arial" w:cs="Arial"/>
                      <w:sz w:val="20"/>
                    </w:rPr>
                    <w:t>.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10</w:t>
                  </w:r>
                  <w:r>
                    <w:rPr>
                      <w:rFonts w:ascii="Arial" w:eastAsia="Arial" w:hAnsi="Arial" w:cs="Arial"/>
                      <w:sz w:val="20"/>
                    </w:rPr>
                    <w:t>.2024 16:00</w:t>
                  </w:r>
                </w:p>
              </w:tc>
              <w:tc>
                <w:tcPr>
                  <w:tcW w:w="2141" w:type="dxa"/>
                </w:tcPr>
                <w:p w14:paraId="73193900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Выплата по графику</w:t>
                  </w:r>
                </w:p>
              </w:tc>
              <w:tc>
                <w:tcPr>
                  <w:tcW w:w="2116" w:type="dxa"/>
                </w:tcPr>
                <w:p w14:paraId="29ACB401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5 000</w:t>
                  </w:r>
                </w:p>
              </w:tc>
            </w:tr>
            <w:tr w:rsidR="00612A24" w14:paraId="24E68F03" w14:textId="77777777" w:rsidTr="00612A24">
              <w:trPr>
                <w:trHeight w:val="268"/>
              </w:trPr>
              <w:tc>
                <w:tcPr>
                  <w:tcW w:w="3893" w:type="dxa"/>
                </w:tcPr>
                <w:p w14:paraId="619E7852" w14:textId="30E5162C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1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3</w:t>
                  </w:r>
                  <w:r>
                    <w:rPr>
                      <w:rFonts w:ascii="Arial" w:eastAsia="Arial" w:hAnsi="Arial" w:cs="Arial"/>
                      <w:sz w:val="20"/>
                    </w:rPr>
                    <w:t>.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01</w:t>
                  </w:r>
                  <w:r>
                    <w:rPr>
                      <w:rFonts w:ascii="Arial" w:eastAsia="Arial" w:hAnsi="Arial" w:cs="Arial"/>
                      <w:sz w:val="20"/>
                    </w:rPr>
                    <w:t>.202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5</w:t>
                  </w:r>
                  <w:r>
                    <w:rPr>
                      <w:rFonts w:ascii="Arial" w:eastAsia="Arial" w:hAnsi="Arial" w:cs="Arial"/>
                      <w:sz w:val="20"/>
                    </w:rPr>
                    <w:t xml:space="preserve"> 16:00</w:t>
                  </w:r>
                </w:p>
              </w:tc>
              <w:tc>
                <w:tcPr>
                  <w:tcW w:w="2141" w:type="dxa"/>
                </w:tcPr>
                <w:p w14:paraId="177ACC44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Выплата по графику</w:t>
                  </w:r>
                </w:p>
              </w:tc>
              <w:tc>
                <w:tcPr>
                  <w:tcW w:w="2116" w:type="dxa"/>
                </w:tcPr>
                <w:p w14:paraId="5CFB0473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5 000</w:t>
                  </w:r>
                </w:p>
              </w:tc>
            </w:tr>
            <w:tr w:rsidR="00612A24" w14:paraId="31E5CD42" w14:textId="77777777" w:rsidTr="00612A24">
              <w:trPr>
                <w:trHeight w:val="271"/>
              </w:trPr>
              <w:tc>
                <w:tcPr>
                  <w:tcW w:w="3893" w:type="dxa"/>
                </w:tcPr>
                <w:p w14:paraId="3C093AC2" w14:textId="52C5D5B6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1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3</w:t>
                  </w:r>
                  <w:r>
                    <w:rPr>
                      <w:rFonts w:ascii="Arial" w:eastAsia="Arial" w:hAnsi="Arial" w:cs="Arial"/>
                      <w:sz w:val="20"/>
                    </w:rPr>
                    <w:t>.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01</w:t>
                  </w:r>
                  <w:r>
                    <w:rPr>
                      <w:rFonts w:ascii="Arial" w:eastAsia="Arial" w:hAnsi="Arial" w:cs="Arial"/>
                      <w:sz w:val="20"/>
                    </w:rPr>
                    <w:t>.202</w:t>
                  </w:r>
                  <w:r w:rsidR="00E80578">
                    <w:rPr>
                      <w:rFonts w:ascii="Arial" w:eastAsia="Arial" w:hAnsi="Arial" w:cs="Arial"/>
                      <w:sz w:val="20"/>
                    </w:rPr>
                    <w:t>5</w:t>
                  </w:r>
                  <w:r>
                    <w:rPr>
                      <w:rFonts w:ascii="Arial" w:eastAsia="Arial" w:hAnsi="Arial" w:cs="Arial"/>
                      <w:sz w:val="20"/>
                    </w:rPr>
                    <w:t xml:space="preserve"> 17:00</w:t>
                  </w:r>
                </w:p>
              </w:tc>
              <w:tc>
                <w:tcPr>
                  <w:tcW w:w="2141" w:type="dxa"/>
                </w:tcPr>
                <w:p w14:paraId="4920080E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Погашение</w:t>
                  </w:r>
                </w:p>
              </w:tc>
              <w:tc>
                <w:tcPr>
                  <w:tcW w:w="2116" w:type="dxa"/>
                </w:tcPr>
                <w:p w14:paraId="6CE1EA48" w14:textId="77777777" w:rsidR="00612A24" w:rsidRDefault="00612A24" w:rsidP="00612A24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" w:eastAsia="Arial" w:hAnsi="Arial" w:cs="Arial"/>
                      <w:sz w:val="20"/>
                    </w:rPr>
                    <w:t>50 000</w:t>
                  </w:r>
                </w:p>
              </w:tc>
            </w:tr>
          </w:tbl>
          <w:p w14:paraId="1259E815" w14:textId="77777777" w:rsidR="00612A24" w:rsidRDefault="00612A24">
            <w:pPr>
              <w:rPr>
                <w:rFonts w:ascii="Arial Narrow" w:hAnsi="Arial Narrow"/>
                <w:color w:val="808080" w:themeColor="background1" w:themeShade="80"/>
              </w:rPr>
            </w:pPr>
          </w:p>
          <w:p w14:paraId="2C99E6F4" w14:textId="5058DB6C" w:rsidR="00612A24" w:rsidRPr="00612A24" w:rsidRDefault="00612A24">
            <w:pPr>
              <w:rPr>
                <w:rFonts w:ascii="Arial Narrow" w:hAnsi="Arial Narrow"/>
                <w:color w:val="000000" w:themeColor="text1"/>
              </w:rPr>
            </w:pPr>
            <w:r w:rsidRPr="00612A24">
              <w:rPr>
                <w:rFonts w:ascii="Arial Narrow" w:hAnsi="Arial Narrow"/>
                <w:b/>
                <w:bCs/>
                <w:color w:val="000000" w:themeColor="text1"/>
              </w:rPr>
              <w:t>Для справки:</w:t>
            </w:r>
            <w:r w:rsidRPr="00612A24">
              <w:rPr>
                <w:rFonts w:ascii="Arial Narrow" w:hAnsi="Arial Narrow"/>
                <w:color w:val="000000" w:themeColor="text1"/>
              </w:rPr>
              <w:t xml:space="preserve"> эффективная ставка доходности составляет </w:t>
            </w:r>
            <w:r w:rsidRPr="00E80578">
              <w:rPr>
                <w:rFonts w:ascii="Arial Narrow" w:hAnsi="Arial Narrow"/>
                <w:b/>
                <w:bCs/>
                <w:color w:val="000000" w:themeColor="text1"/>
              </w:rPr>
              <w:t>3</w:t>
            </w:r>
            <w:r w:rsidR="00E80578" w:rsidRPr="00E80578">
              <w:rPr>
                <w:rFonts w:ascii="Arial Narrow" w:hAnsi="Arial Narrow"/>
                <w:b/>
                <w:bCs/>
                <w:color w:val="000000" w:themeColor="text1"/>
              </w:rPr>
              <w:t>8</w:t>
            </w:r>
            <w:r w:rsidRPr="00E80578">
              <w:rPr>
                <w:rFonts w:ascii="Arial Narrow" w:hAnsi="Arial Narrow"/>
                <w:b/>
                <w:bCs/>
                <w:color w:val="000000" w:themeColor="text1"/>
              </w:rPr>
              <w:t>.</w:t>
            </w:r>
            <w:r w:rsidR="00E80578" w:rsidRPr="00E80578">
              <w:rPr>
                <w:rFonts w:ascii="Arial Narrow" w:hAnsi="Arial Narrow"/>
                <w:b/>
                <w:bCs/>
                <w:color w:val="000000" w:themeColor="text1"/>
              </w:rPr>
              <w:t>8</w:t>
            </w:r>
            <w:r w:rsidRPr="00E80578">
              <w:rPr>
                <w:rFonts w:ascii="Arial Narrow" w:hAnsi="Arial Narrow"/>
                <w:b/>
                <w:bCs/>
                <w:color w:val="000000" w:themeColor="text1"/>
              </w:rPr>
              <w:t>% - 39.</w:t>
            </w:r>
            <w:r w:rsidR="00E80578" w:rsidRPr="00E80578">
              <w:rPr>
                <w:rFonts w:ascii="Arial Narrow" w:hAnsi="Arial Narrow"/>
                <w:b/>
                <w:bCs/>
                <w:color w:val="000000" w:themeColor="text1"/>
              </w:rPr>
              <w:t>5</w:t>
            </w:r>
            <w:r w:rsidRPr="00E80578">
              <w:rPr>
                <w:rFonts w:ascii="Arial Narrow" w:hAnsi="Arial Narrow"/>
                <w:b/>
                <w:bCs/>
                <w:color w:val="000000" w:themeColor="text1"/>
              </w:rPr>
              <w:t>%</w:t>
            </w:r>
            <w:r w:rsidRPr="00612A24">
              <w:rPr>
                <w:rFonts w:ascii="Arial Narrow" w:hAnsi="Arial Narrow"/>
                <w:color w:val="000000" w:themeColor="text1"/>
              </w:rPr>
              <w:t xml:space="preserve"> годовых в зависимости от даты признания выпуска состоявшимся.</w:t>
            </w:r>
          </w:p>
          <w:p w14:paraId="588C7DB6" w14:textId="15A4E114" w:rsidR="00612A24" w:rsidRDefault="00612A24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</w:tr>
      <w:tr w:rsidR="0044754A" w14:paraId="2227D957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6DA5E1" w14:textId="683C6401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</w:t>
            </w:r>
            <w:r w:rsidR="007901E2"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6</w:t>
            </w: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E8196F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Тип цифрового права</w:t>
            </w:r>
          </w:p>
        </w:tc>
        <w:tc>
          <w:tcPr>
            <w:tcW w:w="637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C891643" w14:textId="383A4D91" w:rsidR="0044754A" w:rsidRDefault="00612A24">
            <w:pPr>
              <w:rPr>
                <w:rFonts w:ascii="Arial Narrow" w:hAnsi="Arial Narrow"/>
                <w:color w:val="808080" w:themeColor="background1" w:themeShade="80"/>
              </w:rPr>
            </w:pPr>
            <w:r w:rsidRPr="00612A24">
              <w:rPr>
                <w:rFonts w:ascii="Arial Narrow" w:hAnsi="Arial Narrow"/>
                <w:color w:val="000000" w:themeColor="text1"/>
              </w:rPr>
              <w:t>DFA1</w:t>
            </w:r>
          </w:p>
        </w:tc>
      </w:tr>
    </w:tbl>
    <w:p w14:paraId="6DC99FA4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410"/>
        <w:gridCol w:w="3118"/>
        <w:gridCol w:w="3117"/>
      </w:tblGrid>
      <w:tr w:rsidR="0044754A" w14:paraId="2D8412A8" w14:textId="77777777"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6AFE49E4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3.</w:t>
            </w:r>
          </w:p>
        </w:tc>
        <w:tc>
          <w:tcPr>
            <w:tcW w:w="8645" w:type="dxa"/>
            <w:gridSpan w:val="3"/>
            <w:tcBorders>
              <w:bottom w:val="single" w:sz="4" w:space="0" w:color="BFBFBF" w:themeColor="background1" w:themeShade="BF"/>
            </w:tcBorders>
          </w:tcPr>
          <w:p w14:paraId="38659EA6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bookmarkStart w:id="2" w:name="_Hlk156493567"/>
            <w:r>
              <w:rPr>
                <w:rFonts w:ascii="Arial Narrow" w:hAnsi="Arial Narrow"/>
                <w:b/>
                <w:bCs/>
                <w:sz w:val="28"/>
                <w:szCs w:val="28"/>
              </w:rPr>
              <w:t>Параметры выпуска</w:t>
            </w:r>
          </w:p>
        </w:tc>
      </w:tr>
      <w:tr w:rsidR="0044754A" w14:paraId="5E87D819" w14:textId="77777777">
        <w:trPr>
          <w:trHeight w:val="270"/>
        </w:trPr>
        <w:tc>
          <w:tcPr>
            <w:tcW w:w="709" w:type="dxa"/>
            <w:tcBorders>
              <w:top w:val="single" w:sz="4" w:space="0" w:color="BFBFBF" w:themeColor="background1" w:themeShade="BF"/>
            </w:tcBorders>
          </w:tcPr>
          <w:p w14:paraId="3ECC946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3.1.</w:t>
            </w:r>
          </w:p>
        </w:tc>
        <w:tc>
          <w:tcPr>
            <w:tcW w:w="2410" w:type="dxa"/>
            <w:vMerge w:val="restar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965A69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Наименование и тикер выпуска</w:t>
            </w:r>
          </w:p>
        </w:tc>
        <w:tc>
          <w:tcPr>
            <w:tcW w:w="31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BB55FD3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>Наименование</w:t>
            </w:r>
          </w:p>
        </w:tc>
        <w:tc>
          <w:tcPr>
            <w:tcW w:w="31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82A017C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>Тикер</w:t>
            </w:r>
          </w:p>
        </w:tc>
      </w:tr>
      <w:tr w:rsidR="0044754A" w14:paraId="6B3503E8" w14:textId="77777777">
        <w:trPr>
          <w:trHeight w:val="270"/>
        </w:trPr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1C7A200F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42CA549" w14:textId="77777777" w:rsidR="0044754A" w:rsidRDefault="0044754A">
            <w:pPr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CDA017" w14:textId="59108E93" w:rsidR="0044754A" w:rsidRDefault="00612A24">
            <w:pPr>
              <w:rPr>
                <w:rFonts w:ascii="Arial Narrow" w:hAnsi="Arial Narrow"/>
              </w:rPr>
            </w:pPr>
            <w:r w:rsidRPr="00612A24">
              <w:rPr>
                <w:rFonts w:ascii="Arial Narrow" w:hAnsi="Arial Narrow"/>
              </w:rPr>
              <w:t>ГринРеал-1</w:t>
            </w:r>
          </w:p>
        </w:tc>
        <w:tc>
          <w:tcPr>
            <w:tcW w:w="31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E83392B" w14:textId="187DC5A1" w:rsidR="0044754A" w:rsidRDefault="00612A24">
            <w:pPr>
              <w:rPr>
                <w:rFonts w:ascii="Arial Narrow" w:hAnsi="Arial Narrow"/>
                <w:lang w:val="en-US"/>
              </w:rPr>
            </w:pPr>
            <w:r w:rsidRPr="00612A24">
              <w:rPr>
                <w:rFonts w:ascii="Arial Narrow" w:hAnsi="Arial Narrow"/>
                <w:lang w:val="en-US"/>
              </w:rPr>
              <w:t>GRL1</w:t>
            </w:r>
          </w:p>
        </w:tc>
      </w:tr>
      <w:tr w:rsidR="0044754A" w14:paraId="24DF8AEB" w14:textId="77777777">
        <w:trPr>
          <w:trHeight w:val="270"/>
        </w:trPr>
        <w:tc>
          <w:tcPr>
            <w:tcW w:w="709" w:type="dxa"/>
            <w:tcBorders>
              <w:top w:val="single" w:sz="4" w:space="0" w:color="BFBFBF" w:themeColor="background1" w:themeShade="BF"/>
            </w:tcBorders>
          </w:tcPr>
          <w:p w14:paraId="6BE3BA9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3.2.</w:t>
            </w:r>
          </w:p>
        </w:tc>
        <w:tc>
          <w:tcPr>
            <w:tcW w:w="2410" w:type="dxa"/>
            <w:vMerge w:val="restar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A7A0E7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Даты приема заявок на приобретение ЦФА</w:t>
            </w:r>
          </w:p>
        </w:tc>
        <w:tc>
          <w:tcPr>
            <w:tcW w:w="31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8AD74E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 xml:space="preserve">Начало </w:t>
            </w:r>
          </w:p>
          <w:p w14:paraId="0472BBE2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lang w:val="en-US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 xml:space="preserve">Московское время </w:t>
            </w:r>
            <w:r>
              <w:rPr>
                <w:rFonts w:ascii="Arial Narrow" w:hAnsi="Arial Narrow"/>
                <w:color w:val="808080" w:themeColor="background1" w:themeShade="80"/>
                <w:lang w:val="en-US"/>
              </w:rPr>
              <w:t>(GMT+3)</w:t>
            </w:r>
          </w:p>
        </w:tc>
        <w:tc>
          <w:tcPr>
            <w:tcW w:w="31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9E79D6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</w:rPr>
              <w:t>Окончание</w:t>
            </w:r>
          </w:p>
          <w:p w14:paraId="1AB4CB1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Московское время (</w:t>
            </w:r>
            <w:r>
              <w:rPr>
                <w:rFonts w:ascii="Arial Narrow" w:hAnsi="Arial Narrow"/>
                <w:color w:val="808080" w:themeColor="background1" w:themeShade="80"/>
                <w:lang w:val="en-US"/>
              </w:rPr>
              <w:t>GMT</w:t>
            </w:r>
            <w:r>
              <w:rPr>
                <w:rFonts w:ascii="Arial Narrow" w:hAnsi="Arial Narrow"/>
                <w:color w:val="808080" w:themeColor="background1" w:themeShade="80"/>
              </w:rPr>
              <w:t>+3)</w:t>
            </w:r>
          </w:p>
        </w:tc>
      </w:tr>
      <w:tr w:rsidR="0044754A" w14:paraId="2B1B9A78" w14:textId="77777777">
        <w:trPr>
          <w:trHeight w:val="270"/>
        </w:trPr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2EE12C3E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F6B1C52" w14:textId="77777777" w:rsidR="0044754A" w:rsidRDefault="0044754A">
            <w:pPr>
              <w:rPr>
                <w:rFonts w:ascii="Arial Narrow" w:hAnsi="Arial Narrow"/>
              </w:rPr>
            </w:pPr>
          </w:p>
        </w:tc>
        <w:tc>
          <w:tcPr>
            <w:tcW w:w="311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B2A2871" w14:textId="5CD65115" w:rsidR="0044754A" w:rsidRPr="00612A24" w:rsidRDefault="00E8057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09</w:t>
            </w:r>
            <w:r w:rsidR="00612A24" w:rsidRPr="00612A24">
              <w:rPr>
                <w:rFonts w:ascii="Arial Narrow" w:hAnsi="Arial Narrow"/>
                <w:b/>
                <w:bCs/>
              </w:rPr>
              <w:t>.0</w:t>
            </w:r>
            <w:r>
              <w:rPr>
                <w:rFonts w:ascii="Arial Narrow" w:hAnsi="Arial Narrow"/>
                <w:b/>
                <w:bCs/>
              </w:rPr>
              <w:t>7</w:t>
            </w:r>
            <w:r w:rsidR="00612A24" w:rsidRPr="00612A24">
              <w:rPr>
                <w:rFonts w:ascii="Arial Narrow" w:hAnsi="Arial Narrow"/>
                <w:b/>
                <w:bCs/>
              </w:rPr>
              <w:t>.2024 в 10:00</w:t>
            </w:r>
          </w:p>
        </w:tc>
        <w:tc>
          <w:tcPr>
            <w:tcW w:w="3117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5E48CC" w14:textId="7A74D453" w:rsidR="0044754A" w:rsidRPr="00612A24" w:rsidRDefault="00E8057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12</w:t>
            </w:r>
            <w:r w:rsidR="00612A24" w:rsidRPr="00612A24">
              <w:rPr>
                <w:rFonts w:ascii="Arial Narrow" w:hAnsi="Arial Narrow"/>
                <w:b/>
                <w:bCs/>
              </w:rPr>
              <w:t>.0</w:t>
            </w:r>
            <w:r>
              <w:rPr>
                <w:rFonts w:ascii="Arial Narrow" w:hAnsi="Arial Narrow"/>
                <w:b/>
                <w:bCs/>
              </w:rPr>
              <w:t>7</w:t>
            </w:r>
            <w:r w:rsidR="00612A24" w:rsidRPr="00612A24">
              <w:rPr>
                <w:rFonts w:ascii="Arial Narrow" w:hAnsi="Arial Narrow"/>
                <w:b/>
                <w:bCs/>
              </w:rPr>
              <w:t>.2024 в 23:00</w:t>
            </w:r>
          </w:p>
        </w:tc>
      </w:tr>
      <w:tr w:rsidR="0044754A" w14:paraId="6AE80E2F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01B7B2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3.3.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5F11A2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Максимальное количество ЦФА</w:t>
            </w:r>
          </w:p>
        </w:tc>
        <w:tc>
          <w:tcPr>
            <w:tcW w:w="623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8538FD" w14:textId="759F03A7" w:rsidR="0044754A" w:rsidRDefault="00E80578">
            <w:pPr>
              <w:rPr>
                <w:rFonts w:ascii="Arial Narrow" w:hAnsi="Arial Narrow"/>
                <w:b/>
                <w:bCs/>
                <w:lang w:val="en-US"/>
              </w:rPr>
            </w:pPr>
            <w:r>
              <w:rPr>
                <w:rFonts w:ascii="Arial Narrow" w:eastAsia="Arial Narrow" w:hAnsi="Arial Narrow" w:cs="Arial Narrow"/>
                <w:b/>
              </w:rPr>
              <w:t>13</w:t>
            </w:r>
            <w:r w:rsidR="00612A24">
              <w:rPr>
                <w:rFonts w:ascii="Arial Narrow" w:eastAsia="Arial Narrow" w:hAnsi="Arial Narrow" w:cs="Arial Narrow"/>
                <w:b/>
              </w:rPr>
              <w:t xml:space="preserve"> </w:t>
            </w:r>
            <w:r w:rsidR="00612A24">
              <w:rPr>
                <w:rFonts w:ascii="Arial Narrow" w:hAnsi="Arial Narrow"/>
                <w:b/>
                <w:bCs/>
                <w:lang w:val="en-US"/>
              </w:rPr>
              <w:t>единиц</w:t>
            </w:r>
          </w:p>
        </w:tc>
      </w:tr>
      <w:tr w:rsidR="0044754A" w14:paraId="618B5A8C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3751DD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3.4.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F06387E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Минимальное количество ЦФА</w:t>
            </w:r>
          </w:p>
        </w:tc>
        <w:tc>
          <w:tcPr>
            <w:tcW w:w="623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B1F185" w14:textId="698AEBE4" w:rsidR="0044754A" w:rsidRDefault="00E80578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</w:rPr>
              <w:t>13</w:t>
            </w:r>
            <w:r w:rsidR="00612A24">
              <w:rPr>
                <w:rFonts w:ascii="Arial Narrow" w:eastAsia="Arial Narrow" w:hAnsi="Arial Narrow" w:cs="Arial Narrow"/>
                <w:b/>
              </w:rPr>
              <w:t xml:space="preserve"> </w:t>
            </w:r>
            <w:r w:rsidR="00612A24">
              <w:rPr>
                <w:rFonts w:ascii="Arial Narrow" w:hAnsi="Arial Narrow"/>
                <w:b/>
                <w:bCs/>
                <w:lang w:val="en-US"/>
              </w:rPr>
              <w:t>единиц</w:t>
            </w:r>
          </w:p>
        </w:tc>
      </w:tr>
      <w:tr w:rsidR="0044754A" w14:paraId="28947EEC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A1DA7E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3.5.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EBEB96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Лица, которым адресовано решение о выпуске</w:t>
            </w:r>
          </w:p>
        </w:tc>
        <w:tc>
          <w:tcPr>
            <w:tcW w:w="6235" w:type="dxa"/>
            <w:gridSpan w:val="2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5DBB3F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Пользователи платформы Токеон</w:t>
            </w:r>
            <w:bookmarkEnd w:id="2"/>
          </w:p>
        </w:tc>
      </w:tr>
    </w:tbl>
    <w:p w14:paraId="720E2426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235"/>
      </w:tblGrid>
      <w:tr w:rsidR="0044754A" w14:paraId="4ED2188E" w14:textId="77777777">
        <w:tc>
          <w:tcPr>
            <w:tcW w:w="851" w:type="dxa"/>
            <w:tcBorders>
              <w:bottom w:val="single" w:sz="4" w:space="0" w:color="BFBFBF" w:themeColor="background1" w:themeShade="BF"/>
            </w:tcBorders>
          </w:tcPr>
          <w:p w14:paraId="238DB407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lastRenderedPageBreak/>
              <w:t>4.</w:t>
            </w:r>
          </w:p>
        </w:tc>
        <w:tc>
          <w:tcPr>
            <w:tcW w:w="8503" w:type="dxa"/>
            <w:gridSpan w:val="2"/>
            <w:tcBorders>
              <w:bottom w:val="single" w:sz="4" w:space="0" w:color="BFBFBF" w:themeColor="background1" w:themeShade="BF"/>
            </w:tcBorders>
          </w:tcPr>
          <w:p w14:paraId="0E402B84" w14:textId="77777777" w:rsidR="0044754A" w:rsidRDefault="000000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 xml:space="preserve">Обеспечение </w:t>
            </w:r>
          </w:p>
        </w:tc>
      </w:tr>
      <w:tr w:rsidR="0044754A" w14:paraId="31891C5B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D04E2D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F802BF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Вид обеспечения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323DAAE" w14:textId="5B76EB26" w:rsidR="0044754A" w:rsidRDefault="009B628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Поручительство – в соответствии с</w:t>
            </w:r>
            <w:r w:rsidR="00612A24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р</w:t>
            </w:r>
            <w:r w:rsidR="00612A24">
              <w:rPr>
                <w:rFonts w:ascii="Arial Narrow" w:hAnsi="Arial Narrow"/>
              </w:rPr>
              <w:t>аздел</w:t>
            </w:r>
            <w:r>
              <w:rPr>
                <w:rFonts w:ascii="Arial Narrow" w:hAnsi="Arial Narrow"/>
              </w:rPr>
              <w:t>ом</w:t>
            </w:r>
            <w:r w:rsidR="00612A24">
              <w:rPr>
                <w:rFonts w:ascii="Arial Narrow" w:hAnsi="Arial Narrow"/>
              </w:rPr>
              <w:t xml:space="preserve"> 5 Общих условий Решения о выпуске ЦФА.</w:t>
            </w:r>
          </w:p>
        </w:tc>
      </w:tr>
      <w:tr w:rsidR="005D3980" w14:paraId="799BCFED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306443D" w14:textId="70500ABD" w:rsidR="005D3980" w:rsidRDefault="005D398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4.2.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27480A0" w14:textId="6680CB49" w:rsidR="005D3980" w:rsidRDefault="005D39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Объем ответственности </w:t>
            </w:r>
            <w:r w:rsidR="009B6288">
              <w:rPr>
                <w:rFonts w:ascii="Arial Narrow" w:hAnsi="Arial Narrow"/>
              </w:rPr>
              <w:t xml:space="preserve">Поручителя 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7730E6" w14:textId="3BE798EE" w:rsidR="00D670DF" w:rsidRDefault="005D398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Объем ответственности </w:t>
            </w:r>
            <w:r w:rsidR="009B6288">
              <w:rPr>
                <w:rFonts w:ascii="Arial Narrow" w:hAnsi="Arial Narrow"/>
              </w:rPr>
              <w:t xml:space="preserve">Поручителя </w:t>
            </w:r>
            <w:r w:rsidR="00D670DF">
              <w:rPr>
                <w:rFonts w:ascii="Arial Narrow" w:hAnsi="Arial Narrow"/>
              </w:rPr>
              <w:t>перед Инвесторами ограничивается</w:t>
            </w:r>
            <w:r w:rsidR="00D670DF" w:rsidRPr="005D3980">
              <w:rPr>
                <w:rFonts w:ascii="Arial Narrow" w:hAnsi="Arial Narrow"/>
              </w:rPr>
              <w:t xml:space="preserve"> </w:t>
            </w:r>
            <w:r w:rsidRPr="005D3980">
              <w:rPr>
                <w:rFonts w:ascii="Arial Narrow" w:hAnsi="Arial Narrow"/>
              </w:rPr>
              <w:t xml:space="preserve">суммой, полученной по итогам реализации предмета залога по договору </w:t>
            </w:r>
            <w:r w:rsidRPr="00BB47E8">
              <w:rPr>
                <w:rFonts w:ascii="Arial Narrow" w:hAnsi="Arial Narrow"/>
              </w:rPr>
              <w:t xml:space="preserve">№ </w:t>
            </w:r>
            <w:r w:rsidR="00C978E8" w:rsidRPr="00BB47E8">
              <w:rPr>
                <w:rFonts w:ascii="Arial Narrow" w:hAnsi="Arial Narrow"/>
              </w:rPr>
              <w:t>1</w:t>
            </w:r>
            <w:r w:rsidRPr="00BB47E8">
              <w:rPr>
                <w:rFonts w:ascii="Arial Narrow" w:hAnsi="Arial Narrow"/>
              </w:rPr>
              <w:t xml:space="preserve"> от </w:t>
            </w:r>
            <w:r w:rsidR="00BB47E8" w:rsidRPr="00BB47E8">
              <w:rPr>
                <w:rFonts w:ascii="Arial Narrow" w:hAnsi="Arial Narrow"/>
              </w:rPr>
              <w:t>03</w:t>
            </w:r>
            <w:r w:rsidR="00C978E8" w:rsidRPr="00BB47E8">
              <w:rPr>
                <w:rFonts w:ascii="Arial Narrow" w:hAnsi="Arial Narrow"/>
              </w:rPr>
              <w:t>.0</w:t>
            </w:r>
            <w:r w:rsidR="00BB47E8" w:rsidRPr="00BB47E8">
              <w:rPr>
                <w:rFonts w:ascii="Arial Narrow" w:hAnsi="Arial Narrow"/>
              </w:rPr>
              <w:t>7</w:t>
            </w:r>
            <w:r w:rsidR="00C978E8" w:rsidRPr="00BB47E8">
              <w:rPr>
                <w:rFonts w:ascii="Arial Narrow" w:hAnsi="Arial Narrow"/>
              </w:rPr>
              <w:t>.2024</w:t>
            </w:r>
            <w:r w:rsidRPr="00BB47E8">
              <w:rPr>
                <w:rFonts w:ascii="Arial Narrow" w:hAnsi="Arial Narrow"/>
              </w:rPr>
              <w:t xml:space="preserve"> между</w:t>
            </w:r>
            <w:r w:rsidRPr="005D3980">
              <w:rPr>
                <w:rFonts w:ascii="Arial Narrow" w:hAnsi="Arial Narrow"/>
              </w:rPr>
              <w:t xml:space="preserve"> </w:t>
            </w:r>
            <w:r w:rsidR="00C978E8">
              <w:rPr>
                <w:rFonts w:ascii="Arial Narrow" w:hAnsi="Arial Narrow"/>
              </w:rPr>
              <w:t>Индивидуальным предпринимателем Балан Виктором (Залогодержатель) и гражданином Республики Молдова</w:t>
            </w:r>
            <w:r w:rsidR="00C978E8" w:rsidRPr="00C978E8">
              <w:rPr>
                <w:rFonts w:ascii="Arial Narrow" w:hAnsi="Arial Narrow"/>
              </w:rPr>
              <w:t xml:space="preserve"> </w:t>
            </w:r>
            <w:r w:rsidR="00C978E8" w:rsidRPr="00C978E8">
              <w:rPr>
                <w:rFonts w:ascii="Arial Narrow" w:hAnsi="Arial Narrow" w:cs="Arial"/>
              </w:rPr>
              <w:t>Куруогло</w:t>
            </w:r>
            <w:r w:rsidR="00C978E8">
              <w:rPr>
                <w:rFonts w:ascii="Arial Narrow" w:hAnsi="Arial Narrow"/>
              </w:rPr>
              <w:t xml:space="preserve"> Василием (Залогодатель)</w:t>
            </w:r>
            <w:r w:rsidR="007235C1">
              <w:rPr>
                <w:rFonts w:ascii="Arial Narrow" w:hAnsi="Arial Narrow"/>
              </w:rPr>
              <w:t>. Проект договора</w:t>
            </w:r>
            <w:r w:rsidRPr="005D3980">
              <w:rPr>
                <w:rFonts w:ascii="Arial Narrow" w:hAnsi="Arial Narrow"/>
              </w:rPr>
              <w:t xml:space="preserve"> является приложением к </w:t>
            </w:r>
            <w:r>
              <w:rPr>
                <w:rFonts w:ascii="Arial Narrow" w:hAnsi="Arial Narrow"/>
              </w:rPr>
              <w:t>Решени</w:t>
            </w:r>
            <w:r w:rsidR="009B6288">
              <w:rPr>
                <w:rFonts w:ascii="Arial Narrow" w:hAnsi="Arial Narrow"/>
              </w:rPr>
              <w:t>ю</w:t>
            </w:r>
            <w:r>
              <w:rPr>
                <w:rFonts w:ascii="Arial Narrow" w:hAnsi="Arial Narrow"/>
              </w:rPr>
              <w:t xml:space="preserve"> о выпуске ЦФА. </w:t>
            </w:r>
          </w:p>
        </w:tc>
      </w:tr>
      <w:tr w:rsidR="00D63F9C" w14:paraId="1789186F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9B7EA91" w14:textId="28E935EA" w:rsidR="00D63F9C" w:rsidRDefault="00D63F9C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4.3.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AE8E59" w14:textId="213C9A60" w:rsidR="00D63F9C" w:rsidRDefault="00D63F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697C5B8" w14:textId="5C0C7242" w:rsidR="00D63F9C" w:rsidRDefault="007235C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ИП Балан Виктор</w:t>
            </w:r>
            <w:r w:rsidR="00A70415">
              <w:rPr>
                <w:rFonts w:ascii="Arial Narrow" w:hAnsi="Arial Narrow"/>
              </w:rPr>
              <w:t xml:space="preserve">, ОГРНИП </w:t>
            </w:r>
            <w:r w:rsidR="00A70415" w:rsidRPr="00A70415">
              <w:rPr>
                <w:rFonts w:ascii="Arial Narrow" w:hAnsi="Arial Narrow"/>
              </w:rPr>
              <w:t>321774600374381</w:t>
            </w:r>
          </w:p>
        </w:tc>
      </w:tr>
      <w:tr w:rsidR="00D63F9C" w14:paraId="5822918B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2977AB" w14:textId="3103D381" w:rsidR="00D63F9C" w:rsidRDefault="00D63F9C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4.4.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E0A0BB" w14:textId="0435197B" w:rsidR="00D63F9C" w:rsidRDefault="00D63F9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Заключение договора поручительства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1BC94A" w14:textId="615C3C7A" w:rsidR="007235C1" w:rsidRDefault="00A7041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</w:t>
            </w:r>
            <w:r w:rsidR="007235C1">
              <w:rPr>
                <w:rFonts w:ascii="Arial Narrow" w:hAnsi="Arial Narrow"/>
              </w:rPr>
              <w:t>одписыва</w:t>
            </w:r>
            <w:r>
              <w:rPr>
                <w:rFonts w:ascii="Arial Narrow" w:hAnsi="Arial Narrow"/>
              </w:rPr>
              <w:t>я</w:t>
            </w:r>
            <w:r w:rsidR="007235C1">
              <w:rPr>
                <w:rFonts w:ascii="Arial Narrow" w:hAnsi="Arial Narrow"/>
              </w:rPr>
              <w:t xml:space="preserve"> Решение о выпуске УКЭП Поручителя</w:t>
            </w:r>
            <w:r>
              <w:rPr>
                <w:rFonts w:ascii="Arial Narrow" w:hAnsi="Arial Narrow"/>
              </w:rPr>
              <w:t xml:space="preserve"> Поручитель соглашается на заключение договора </w:t>
            </w:r>
            <w:r w:rsidR="000E0F1E">
              <w:rPr>
                <w:rFonts w:ascii="Arial Narrow" w:hAnsi="Arial Narrow"/>
              </w:rPr>
              <w:t>П</w:t>
            </w:r>
            <w:r>
              <w:rPr>
                <w:rFonts w:ascii="Arial Narrow" w:hAnsi="Arial Narrow"/>
              </w:rPr>
              <w:t>оручителем с Инвесторами на условиях настоящего Решения о выпуске.</w:t>
            </w:r>
          </w:p>
          <w:p w14:paraId="65F2D46A" w14:textId="77777777" w:rsidR="007235C1" w:rsidRDefault="007235C1">
            <w:pPr>
              <w:rPr>
                <w:rFonts w:ascii="Arial Narrow" w:hAnsi="Arial Narrow"/>
              </w:rPr>
            </w:pPr>
          </w:p>
          <w:p w14:paraId="4182F5F5" w14:textId="524C5CCF" w:rsidR="00D63F9C" w:rsidRDefault="007235C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Направляя заявку на приобретение </w:t>
            </w:r>
            <w:r w:rsidR="000E0F1E">
              <w:rPr>
                <w:rFonts w:ascii="Arial Narrow" w:hAnsi="Arial Narrow"/>
              </w:rPr>
              <w:t>ЦФА,</w:t>
            </w:r>
            <w:r>
              <w:rPr>
                <w:rFonts w:ascii="Arial Narrow" w:hAnsi="Arial Narrow"/>
              </w:rPr>
              <w:t xml:space="preserve"> Инвестор соглашается заключить договор поручительства</w:t>
            </w:r>
            <w:r w:rsidR="00A70415">
              <w:rPr>
                <w:rFonts w:ascii="Arial Narrow" w:hAnsi="Arial Narrow"/>
              </w:rPr>
              <w:t xml:space="preserve"> с Поручителем на условиях настоящего Решения о выпуске.</w:t>
            </w:r>
          </w:p>
        </w:tc>
      </w:tr>
    </w:tbl>
    <w:p w14:paraId="74118C0C" w14:textId="77777777" w:rsidR="0044754A" w:rsidRDefault="0044754A">
      <w:pPr>
        <w:spacing w:after="0" w:line="240" w:lineRule="auto"/>
        <w:rPr>
          <w:rFonts w:ascii="Arial Narrow" w:hAnsi="Arial Narrow"/>
          <w:sz w:val="24"/>
          <w:szCs w:val="24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2268"/>
        <w:gridCol w:w="6235"/>
      </w:tblGrid>
      <w:tr w:rsidR="0044754A" w14:paraId="6E4979E5" w14:textId="77777777">
        <w:tc>
          <w:tcPr>
            <w:tcW w:w="851" w:type="dxa"/>
            <w:tcBorders>
              <w:bottom w:val="single" w:sz="4" w:space="0" w:color="BFBFBF" w:themeColor="background1" w:themeShade="BF"/>
            </w:tcBorders>
          </w:tcPr>
          <w:p w14:paraId="6036A304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5.</w:t>
            </w:r>
          </w:p>
        </w:tc>
        <w:tc>
          <w:tcPr>
            <w:tcW w:w="8503" w:type="dxa"/>
            <w:gridSpan w:val="2"/>
            <w:tcBorders>
              <w:bottom w:val="single" w:sz="4" w:space="0" w:color="BFBFBF" w:themeColor="background1" w:themeShade="BF"/>
            </w:tcBorders>
          </w:tcPr>
          <w:p w14:paraId="2B18B7A2" w14:textId="77777777" w:rsidR="0044754A" w:rsidRDefault="00000000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Ограничения для неквалифицированных инвесторов</w:t>
            </w:r>
          </w:p>
        </w:tc>
      </w:tr>
      <w:tr w:rsidR="0044754A" w14:paraId="6F9B9FAC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D6414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93EB3C" w14:textId="77777777" w:rsidR="0044754A" w:rsidRDefault="00000000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Юридическое лицо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B4227B" w14:textId="0CCCA8AC" w:rsidR="0044754A" w:rsidRDefault="00000000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Доступно неквалифицированным инвесторам без лимита</w:t>
            </w:r>
          </w:p>
        </w:tc>
      </w:tr>
      <w:tr w:rsidR="0044754A" w14:paraId="04A7F014" w14:textId="77777777">
        <w:tc>
          <w:tcPr>
            <w:tcW w:w="85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49854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 xml:space="preserve">5.2. 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F8A5E3D" w14:textId="77777777" w:rsidR="0044754A" w:rsidRDefault="00000000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Физическое лицо/ Индивидуальный предприниматель</w:t>
            </w:r>
          </w:p>
        </w:tc>
        <w:tc>
          <w:tcPr>
            <w:tcW w:w="6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4E3083" w14:textId="33876A80" w:rsidR="0044754A" w:rsidRDefault="00000000">
            <w:pPr>
              <w:rPr>
                <w:rFonts w:ascii="Arial Narrow" w:hAnsi="Arial Narrow"/>
                <w:color w:val="767171" w:themeColor="background2" w:themeShade="80"/>
              </w:rPr>
            </w:pPr>
            <w:r>
              <w:rPr>
                <w:rFonts w:ascii="Arial Narrow" w:hAnsi="Arial Narrow"/>
                <w:color w:val="767171" w:themeColor="background2" w:themeShade="80"/>
              </w:rPr>
              <w:t>Доступно неквалифицированным инвесторам с лимитом</w:t>
            </w:r>
          </w:p>
        </w:tc>
      </w:tr>
    </w:tbl>
    <w:p w14:paraId="39B1E49E" w14:textId="77777777" w:rsidR="0044754A" w:rsidRDefault="0044754A">
      <w:pPr>
        <w:spacing w:after="0" w:line="240" w:lineRule="auto"/>
        <w:rPr>
          <w:rFonts w:ascii="Arial Narrow" w:hAnsi="Arial Narrow"/>
          <w:sz w:val="24"/>
          <w:szCs w:val="24"/>
        </w:rPr>
      </w:pPr>
    </w:p>
    <w:p w14:paraId="789C4176" w14:textId="77777777" w:rsidR="0044754A" w:rsidRDefault="00000000">
      <w:pPr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Общие условия решения о выпуске цифровых финансовых активов (версия 1.0) являются неотъемлемой частью данного решения о выпуске. Общие условия решения о выпуске ЦФА размещены на сайте Оператора </w:t>
      </w:r>
      <w:hyperlink r:id="rId13" w:tooltip="https://tokeon.ru" w:history="1">
        <w:r>
          <w:rPr>
            <w:rStyle w:val="af4"/>
            <w:rFonts w:ascii="Arial Narrow" w:hAnsi="Arial Narrow"/>
          </w:rPr>
          <w:t>https://tokeon.ru</w:t>
        </w:r>
      </w:hyperlink>
    </w:p>
    <w:p w14:paraId="1D883153" w14:textId="77777777" w:rsidR="0044754A" w:rsidRDefault="00000000">
      <w:pPr>
        <w:rPr>
          <w:rFonts w:ascii="Arial Narrow" w:hAnsi="Arial Narrow"/>
        </w:rPr>
      </w:pPr>
      <w:r>
        <w:rPr>
          <w:rFonts w:ascii="Arial Narrow" w:hAnsi="Arial Narrow"/>
        </w:rPr>
        <w:br w:type="page" w:clear="all"/>
      </w:r>
    </w:p>
    <w:p w14:paraId="0CD8EE89" w14:textId="77777777" w:rsidR="0044754A" w:rsidRDefault="00000000">
      <w:pPr>
        <w:spacing w:after="0" w:line="240" w:lineRule="auto"/>
        <w:rPr>
          <w:rFonts w:ascii="Arial" w:hAnsi="Arial" w:cs="Arial"/>
          <w:b/>
          <w:color w:val="0D0D28"/>
          <w:sz w:val="24"/>
          <w:szCs w:val="24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2E05DC4" wp14:editId="3479FA8D">
                <wp:simplePos x="0" y="0"/>
                <wp:positionH relativeFrom="page">
                  <wp:align>right</wp:align>
                </wp:positionH>
                <wp:positionV relativeFrom="paragraph">
                  <wp:posOffset>-716059</wp:posOffset>
                </wp:positionV>
                <wp:extent cx="7559675" cy="10867940"/>
                <wp:effectExtent l="0" t="0" r="3175" b="0"/>
                <wp:wrapNone/>
                <wp:docPr id="3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4.png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7559675" cy="10867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59264;o:allowoverlap:true;o:allowincell:true;mso-position-horizontal-relative:page;mso-position-horizontal:right;mso-position-vertical-relative:text;margin-top:-56.38pt;mso-position-vertical:absolute;width:595.25pt;height:855.74pt;mso-wrap-distance-left:9.00pt;mso-wrap-distance-top:0.00pt;mso-wrap-distance-right:9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</w:p>
    <w:p w14:paraId="7943A5C7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333BC359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16C1F125" w14:textId="77777777" w:rsidR="0044754A" w:rsidRDefault="00000000">
      <w:pPr>
        <w:tabs>
          <w:tab w:val="left" w:pos="3495"/>
        </w:tabs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  <w:r>
        <w:rPr>
          <w:rFonts w:ascii="Arial" w:hAnsi="Arial" w:cs="Arial"/>
          <w:b/>
          <w:color w:val="0D0D28"/>
          <w:sz w:val="24"/>
          <w:szCs w:val="24"/>
        </w:rPr>
        <w:tab/>
      </w:r>
    </w:p>
    <w:p w14:paraId="294CDAAE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046E0E92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0D31A3DA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4678723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52B8123F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AA0CE21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0610C0A0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BBA7EAF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C9AE121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6CBB9BDB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4571DD6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D208F8E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5301B51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5194DF5F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574A1D8C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515C5C20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5F47106A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44D95B7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6F7553D6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031E2817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36F4AAD6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634A9B39" w14:textId="77777777" w:rsidR="0044754A" w:rsidRDefault="00000000">
      <w:pPr>
        <w:spacing w:after="0" w:line="240" w:lineRule="auto"/>
        <w:ind w:left="-567"/>
        <w:rPr>
          <w:rFonts w:ascii="Arial Black" w:hAnsi="Arial Black" w:cs="Arial"/>
          <w:b/>
          <w:color w:val="0D0D28"/>
          <w:sz w:val="60"/>
          <w:szCs w:val="60"/>
        </w:rPr>
      </w:pPr>
      <w:r>
        <w:rPr>
          <w:rFonts w:ascii="Arial Black" w:hAnsi="Arial Black" w:cs="Arial"/>
          <w:b/>
          <w:color w:val="0D0D28"/>
          <w:sz w:val="60"/>
          <w:szCs w:val="60"/>
        </w:rPr>
        <w:t>ОБЩИЕ УСЛОВИЯ</w:t>
      </w:r>
    </w:p>
    <w:p w14:paraId="4031D57D" w14:textId="77777777" w:rsidR="0044754A" w:rsidRDefault="00000000">
      <w:pPr>
        <w:spacing w:after="0" w:line="240" w:lineRule="auto"/>
        <w:ind w:left="-567"/>
        <w:rPr>
          <w:rFonts w:ascii="Arial Black" w:hAnsi="Arial Black" w:cs="Arial"/>
          <w:b/>
          <w:color w:val="0D0D28"/>
          <w:sz w:val="60"/>
          <w:szCs w:val="60"/>
        </w:rPr>
      </w:pPr>
      <w:r>
        <w:rPr>
          <w:rFonts w:ascii="Arial Black" w:hAnsi="Arial Black" w:cs="Arial"/>
          <w:b/>
          <w:color w:val="0D0D28"/>
          <w:sz w:val="60"/>
          <w:szCs w:val="60"/>
        </w:rPr>
        <w:t>РЕШЕНИЯ О ВЫПУСКЕ ЦИФРОВЫХ ФИНАНСОВЫХ</w:t>
      </w:r>
    </w:p>
    <w:p w14:paraId="52D7F8F2" w14:textId="77777777" w:rsidR="0044754A" w:rsidRDefault="00000000">
      <w:pPr>
        <w:spacing w:after="0" w:line="240" w:lineRule="auto"/>
        <w:ind w:left="-567"/>
        <w:rPr>
          <w:rFonts w:ascii="Arial Black" w:hAnsi="Arial Black" w:cs="Arial"/>
          <w:b/>
          <w:color w:val="0D0D28"/>
          <w:sz w:val="60"/>
          <w:szCs w:val="60"/>
        </w:rPr>
      </w:pPr>
      <w:r>
        <w:rPr>
          <w:rFonts w:ascii="Arial Black" w:hAnsi="Arial Black" w:cs="Arial"/>
          <w:b/>
          <w:color w:val="0D0D28"/>
          <w:sz w:val="60"/>
          <w:szCs w:val="60"/>
        </w:rPr>
        <w:t>АКТИВОВ</w:t>
      </w:r>
    </w:p>
    <w:p w14:paraId="42764244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4DD90930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1A425227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D56623A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60356E2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79291A34" w14:textId="77777777" w:rsidR="0044754A" w:rsidRDefault="0044754A">
      <w:pPr>
        <w:spacing w:after="0" w:line="240" w:lineRule="auto"/>
        <w:ind w:left="-567"/>
        <w:rPr>
          <w:rFonts w:ascii="Arial" w:hAnsi="Arial" w:cs="Arial"/>
          <w:b/>
          <w:color w:val="0D0D28"/>
          <w:sz w:val="24"/>
          <w:szCs w:val="24"/>
        </w:rPr>
      </w:pPr>
    </w:p>
    <w:p w14:paraId="38DF31B4" w14:textId="77777777" w:rsidR="0044754A" w:rsidRDefault="00000000">
      <w:pPr>
        <w:spacing w:after="0" w:line="240" w:lineRule="auto"/>
        <w:ind w:left="-567"/>
        <w:rPr>
          <w:rFonts w:ascii="Arial" w:hAnsi="Arial" w:cs="Arial"/>
          <w:b/>
          <w:color w:val="0D0D28"/>
          <w:sz w:val="40"/>
          <w:szCs w:val="40"/>
        </w:rPr>
      </w:pPr>
      <w:r>
        <w:rPr>
          <w:rFonts w:ascii="Arial" w:hAnsi="Arial" w:cs="Arial"/>
          <w:b/>
          <w:color w:val="0D0D28"/>
          <w:sz w:val="40"/>
          <w:szCs w:val="40"/>
        </w:rPr>
        <w:t>Версия 1.0</w:t>
      </w:r>
    </w:p>
    <w:p w14:paraId="6582A71F" w14:textId="77777777" w:rsidR="0044754A" w:rsidRDefault="0044754A">
      <w:pPr>
        <w:spacing w:after="0" w:line="240" w:lineRule="auto"/>
        <w:rPr>
          <w:rFonts w:ascii="Arial" w:hAnsi="Arial" w:cs="Arial"/>
          <w:b/>
          <w:color w:val="0D0D28"/>
          <w:sz w:val="24"/>
          <w:szCs w:val="24"/>
        </w:rPr>
      </w:pPr>
    </w:p>
    <w:p w14:paraId="60523D35" w14:textId="77777777" w:rsidR="0044754A" w:rsidRDefault="00000000">
      <w:pPr>
        <w:spacing w:after="0" w:line="240" w:lineRule="auto"/>
        <w:ind w:left="-518"/>
        <w:rPr>
          <w:rFonts w:ascii="Arial" w:hAnsi="Arial" w:cs="Arial"/>
          <w:b/>
          <w:color w:val="0D0D28"/>
          <w:sz w:val="24"/>
          <w:szCs w:val="24"/>
        </w:rPr>
      </w:pPr>
      <w:r>
        <w:rPr>
          <w:rFonts w:ascii="Arial" w:hAnsi="Arial" w:cs="Arial"/>
          <w:b/>
          <w:color w:val="0D0D28"/>
          <w:sz w:val="24"/>
          <w:szCs w:val="24"/>
        </w:rPr>
        <w:t>Утверждены Приказом № 8/01/2024-П от 26.01.2024</w:t>
      </w:r>
    </w:p>
    <w:p w14:paraId="4E02F823" w14:textId="77777777" w:rsidR="0044754A" w:rsidRDefault="00000000">
      <w:pPr>
        <w:rPr>
          <w:rFonts w:ascii="Arial" w:hAnsi="Arial" w:cs="Arial"/>
          <w:b/>
          <w:color w:val="0D0D28"/>
          <w:sz w:val="24"/>
          <w:szCs w:val="24"/>
        </w:rPr>
      </w:pPr>
      <w:r>
        <w:rPr>
          <w:rFonts w:ascii="Arial" w:hAnsi="Arial" w:cs="Arial"/>
          <w:b/>
          <w:color w:val="0D0D28"/>
          <w:sz w:val="24"/>
          <w:szCs w:val="24"/>
        </w:rPr>
        <w:br w:type="page" w:clear="all"/>
      </w:r>
    </w:p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4"/>
        <w:gridCol w:w="2268"/>
        <w:gridCol w:w="7083"/>
      </w:tblGrid>
      <w:tr w:rsidR="0044754A" w14:paraId="2CCFAB05" w14:textId="77777777">
        <w:tc>
          <w:tcPr>
            <w:tcW w:w="714" w:type="dxa"/>
            <w:tcBorders>
              <w:bottom w:val="single" w:sz="4" w:space="0" w:color="BFBFBF" w:themeColor="background1" w:themeShade="BF"/>
            </w:tcBorders>
          </w:tcPr>
          <w:p w14:paraId="62F64768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lastRenderedPageBreak/>
              <w:t>1.</w:t>
            </w:r>
          </w:p>
        </w:tc>
        <w:tc>
          <w:tcPr>
            <w:tcW w:w="9351" w:type="dxa"/>
            <w:gridSpan w:val="2"/>
            <w:tcBorders>
              <w:bottom w:val="single" w:sz="4" w:space="0" w:color="BFBFBF" w:themeColor="background1" w:themeShade="BF"/>
            </w:tcBorders>
          </w:tcPr>
          <w:p w14:paraId="1D1E41D1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Сведения об операторе информационной системы, в которой осуществляется выпуск ЦФА</w:t>
            </w:r>
          </w:p>
        </w:tc>
      </w:tr>
      <w:tr w:rsidR="0044754A" w14:paraId="62D01538" w14:textId="77777777">
        <w:tc>
          <w:tcPr>
            <w:tcW w:w="7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5E0AC38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73BAC2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Полное наименование</w:t>
            </w:r>
          </w:p>
        </w:tc>
        <w:tc>
          <w:tcPr>
            <w:tcW w:w="708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48E6E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Общество с ограниченной ответственностью «Токены – Цифровые Инвестиции»</w:t>
            </w:r>
          </w:p>
        </w:tc>
      </w:tr>
      <w:tr w:rsidR="0044754A" w14:paraId="2E310A07" w14:textId="77777777">
        <w:tc>
          <w:tcPr>
            <w:tcW w:w="7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3CB0099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DE2E61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Сокращенное наименование</w:t>
            </w:r>
          </w:p>
        </w:tc>
        <w:tc>
          <w:tcPr>
            <w:tcW w:w="708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A0F70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ООО «Токены»</w:t>
            </w:r>
          </w:p>
        </w:tc>
      </w:tr>
      <w:tr w:rsidR="0044754A" w14:paraId="0EE41856" w14:textId="77777777">
        <w:tc>
          <w:tcPr>
            <w:tcW w:w="71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A5A8383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</w:rPr>
            </w:pP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D7411A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Сайт</w:t>
            </w:r>
          </w:p>
        </w:tc>
        <w:tc>
          <w:tcPr>
            <w:tcW w:w="708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D718EE" w14:textId="77777777" w:rsidR="0044754A" w:rsidRDefault="00000000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tokeon.ru</w:t>
            </w:r>
          </w:p>
        </w:tc>
      </w:tr>
    </w:tbl>
    <w:p w14:paraId="5F8665B8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68"/>
        <w:gridCol w:w="7088"/>
      </w:tblGrid>
      <w:tr w:rsidR="0044754A" w14:paraId="1778B372" w14:textId="77777777">
        <w:tc>
          <w:tcPr>
            <w:tcW w:w="709" w:type="dxa"/>
          </w:tcPr>
          <w:p w14:paraId="41F932D0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  <w:lang w:val="en-US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2.</w:t>
            </w:r>
          </w:p>
        </w:tc>
        <w:tc>
          <w:tcPr>
            <w:tcW w:w="9356" w:type="dxa"/>
            <w:gridSpan w:val="2"/>
          </w:tcPr>
          <w:p w14:paraId="101F2FC8" w14:textId="77777777" w:rsidR="0044754A" w:rsidRDefault="0000000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Параметры ЦФА</w:t>
            </w:r>
          </w:p>
        </w:tc>
      </w:tr>
      <w:tr w:rsidR="0044754A" w14:paraId="7A0BC9E4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C88E13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A34319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Цена приобретения при выпуске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F60A7A2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Устанавливается для 1 ЦФА, равна номинальной стоимости 1 ЦФА.</w:t>
            </w:r>
          </w:p>
        </w:tc>
      </w:tr>
      <w:tr w:rsidR="0044754A" w14:paraId="27027447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4D1A1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2.2.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5EE3A9E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Порядок округления сумм, подлежащих выплате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4BB8EE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Сумма в рублях, подлежащая выплате на 1 ЦФА, округляется вниз до второго знака после запятой.</w:t>
            </w:r>
          </w:p>
        </w:tc>
      </w:tr>
      <w:tr w:rsidR="0044754A" w14:paraId="0FFDCD32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339E43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2.3.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4B3B5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Порядок исполнения обязательств, удостоверенных ЦФА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3071F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Исполнение обязательств, удостоверенных ЦФА, осуществляется в российских рублях путем перечисления денежных средств с использованием Номинального счета.</w:t>
            </w:r>
          </w:p>
          <w:p w14:paraId="1D91DAA4" w14:textId="77777777" w:rsidR="0044754A" w:rsidRDefault="0044754A">
            <w:pPr>
              <w:rPr>
                <w:rFonts w:ascii="Arial Narrow" w:hAnsi="Arial Narrow"/>
              </w:rPr>
            </w:pPr>
          </w:p>
          <w:p w14:paraId="7F7D965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Денежные средства перечисляются на счет аналитического учета инвестора в соответствии с графиком, установленным в Специальных условиях решения о выпуске.</w:t>
            </w:r>
          </w:p>
        </w:tc>
      </w:tr>
      <w:tr w:rsidR="0044754A" w14:paraId="766BCF95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B5AA31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2.4.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24EE80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Дробление ЦФА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828204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предусмотрено.</w:t>
            </w:r>
          </w:p>
        </w:tc>
      </w:tr>
      <w:tr w:rsidR="0044754A" w14:paraId="08682537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078E60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2.5.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9EDCD7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Досрочное погашение ЦФА по требованию Эмитента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2F0513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предусмотрено.</w:t>
            </w:r>
          </w:p>
        </w:tc>
      </w:tr>
      <w:tr w:rsidR="0044754A" w14:paraId="37F41182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E68630F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2.6.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5ACF32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Досрочное погашение ЦФА по требованию инвестора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F88AD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предусмотрено.</w:t>
            </w:r>
          </w:p>
        </w:tc>
      </w:tr>
      <w:tr w:rsidR="0044754A" w14:paraId="5EDFC363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9507E2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2.7.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051E93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Ограничение оснований и (или) размера ответственности Эмитента</w:t>
            </w:r>
          </w:p>
        </w:tc>
        <w:tc>
          <w:tcPr>
            <w:tcW w:w="708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F72B6E9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предусмотрено.</w:t>
            </w:r>
          </w:p>
        </w:tc>
      </w:tr>
    </w:tbl>
    <w:p w14:paraId="49579664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2266"/>
        <w:gridCol w:w="7090"/>
      </w:tblGrid>
      <w:tr w:rsidR="0044754A" w14:paraId="17FEF7CD" w14:textId="77777777">
        <w:tc>
          <w:tcPr>
            <w:tcW w:w="709" w:type="dxa"/>
            <w:tcBorders>
              <w:bottom w:val="single" w:sz="4" w:space="0" w:color="BFBFBF" w:themeColor="background1" w:themeShade="BF"/>
            </w:tcBorders>
          </w:tcPr>
          <w:p w14:paraId="4031439C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3.</w:t>
            </w:r>
          </w:p>
        </w:tc>
        <w:tc>
          <w:tcPr>
            <w:tcW w:w="9356" w:type="dxa"/>
            <w:gridSpan w:val="2"/>
            <w:tcBorders>
              <w:bottom w:val="single" w:sz="4" w:space="0" w:color="BFBFBF" w:themeColor="background1" w:themeShade="BF"/>
            </w:tcBorders>
          </w:tcPr>
          <w:p w14:paraId="3CFB83E0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Параметры выпуска</w:t>
            </w:r>
          </w:p>
        </w:tc>
      </w:tr>
      <w:tr w:rsidR="0044754A" w14:paraId="2C87709C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753BA1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3.1.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B7D664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Условия, при наступлении которых выпуск признается состоявшимся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4C8B27E" w14:textId="77777777" w:rsidR="0044754A" w:rsidRDefault="00000000">
            <w:pPr>
              <w:pStyle w:val="af3"/>
              <w:numPr>
                <w:ilvl w:val="0"/>
                <w:numId w:val="6"/>
              </w:numPr>
              <w:ind w:left="308" w:hanging="3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Достижение минимального количества приобретенных Инвесторами ЦФА в Дату окончания приема Заявок на приобретение ЦФА, либо</w:t>
            </w:r>
          </w:p>
          <w:p w14:paraId="42744E4F" w14:textId="77777777" w:rsidR="0044754A" w:rsidRDefault="00000000">
            <w:pPr>
              <w:pStyle w:val="af3"/>
              <w:numPr>
                <w:ilvl w:val="0"/>
                <w:numId w:val="6"/>
              </w:numPr>
              <w:ind w:left="308" w:hanging="308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достижение максимального количества приобретенных Инвесторами ЦФА ранее Даты окончания приема Заявок на приобретение ЦФА.</w:t>
            </w:r>
          </w:p>
          <w:p w14:paraId="02ED11EE" w14:textId="77777777" w:rsidR="0044754A" w:rsidRDefault="0044754A">
            <w:pPr>
              <w:rPr>
                <w:rFonts w:ascii="Arial Narrow" w:hAnsi="Arial Narrow"/>
              </w:rPr>
            </w:pPr>
          </w:p>
          <w:p w14:paraId="5BD59A2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Минимальное количество ЦФА и максимальное количество ЦФА устанавливаются в Специальных условиях.</w:t>
            </w:r>
          </w:p>
        </w:tc>
      </w:tr>
      <w:tr w:rsidR="0044754A" w14:paraId="70D11172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2F7E21E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3.2.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AA83B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Порядок заключения и исполнения договоров купли-продажи ЦФА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8D10F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Договоры купли-продажи ЦФА заключаются в порядке и на условиях, предусмотренных пунктами 10.21 – 10.32 Правил, и исполняются в порядке и на условиях, предусмотренных пунктами 10.38 – 10.41 Правил.</w:t>
            </w:r>
          </w:p>
        </w:tc>
      </w:tr>
      <w:tr w:rsidR="0044754A" w14:paraId="4D8F99A8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F973F52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3.3.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864FED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Частичное удовлетворение Заявки на приобретение ЦФА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5912D9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Заявка удовлетворяется в части доступного количества ЦФА для приобретения.</w:t>
            </w:r>
          </w:p>
        </w:tc>
      </w:tr>
      <w:tr w:rsidR="0044754A" w14:paraId="504A6DE7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068FA9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3.4.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C200C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Подача Заявок после даты окончания приема Заявок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A425C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допускается.</w:t>
            </w:r>
          </w:p>
        </w:tc>
      </w:tr>
      <w:tr w:rsidR="0044754A" w14:paraId="4D19AD3C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267279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3.5.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676CB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Способ и порядок оплаты приобретаемых ЦФА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CC217D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Перечисление денежных средств Эмитенту в оплату приобретаемых ЦФА осуществляется с использованием номинального счета в порядке, предусмотренном в Правилах.</w:t>
            </w:r>
          </w:p>
        </w:tc>
      </w:tr>
      <w:tr w:rsidR="0044754A" w14:paraId="4B4050BD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D17A29F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3.6.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C6A712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Порядок выплат обладателям ЦФА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6043A6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Денежные средства выплачиваются обладателям ЦФА с использованием номинального счета в порядке, предусмотренном в Правилах.</w:t>
            </w:r>
          </w:p>
        </w:tc>
      </w:tr>
      <w:tr w:rsidR="0044754A" w14:paraId="7CD6EA0F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D6630A8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lastRenderedPageBreak/>
              <w:t>3.7.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65A09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Последствия приобретения ЦФА Эмитентом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CF32A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Если Эмитент становится обладателем ЦФА, записи о таких ЦФА не погашаются.</w:t>
            </w:r>
          </w:p>
        </w:tc>
      </w:tr>
      <w:tr w:rsidR="0044754A" w14:paraId="0A9853F3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BDE46E5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3.8.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952AC5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Возможность выбора Эмитентом иной формы расчета (кроме номинального счета)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3AB383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color w:val="808080" w:themeColor="background1" w:themeShade="80"/>
              </w:rPr>
              <w:t>Не предусмотрено.</w:t>
            </w:r>
          </w:p>
        </w:tc>
      </w:tr>
      <w:tr w:rsidR="0044754A" w14:paraId="10987228" w14:textId="77777777">
        <w:tc>
          <w:tcPr>
            <w:tcW w:w="709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0D94D2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3.9.</w:t>
            </w:r>
          </w:p>
        </w:tc>
        <w:tc>
          <w:tcPr>
            <w:tcW w:w="226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B71634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Сведения о смарт-контракте</w:t>
            </w:r>
          </w:p>
        </w:tc>
        <w:tc>
          <w:tcPr>
            <w:tcW w:w="7090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7FB592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Применяются смарт-контракты:</w:t>
            </w:r>
            <w:r>
              <w:rPr>
                <w:rFonts w:ascii="Arial Narrow" w:hAnsi="Arial Narrow"/>
              </w:rPr>
              <w:t xml:space="preserve"> для выпуска ЦФА используются сделки, предусматривающие исполнение сторонами возникающих из них обязательств при наступлении определенных обстоятельств без направленного на исполнение обязательств отдельно выраженного дополнительного волеизъявления сторон.</w:t>
            </w:r>
          </w:p>
        </w:tc>
      </w:tr>
    </w:tbl>
    <w:p w14:paraId="43603076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155"/>
        <w:gridCol w:w="7146"/>
      </w:tblGrid>
      <w:tr w:rsidR="0044754A" w14:paraId="6EF6DEFE" w14:textId="77777777">
        <w:tc>
          <w:tcPr>
            <w:tcW w:w="764" w:type="dxa"/>
          </w:tcPr>
          <w:p w14:paraId="5C300717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4.</w:t>
            </w:r>
          </w:p>
        </w:tc>
        <w:tc>
          <w:tcPr>
            <w:tcW w:w="9301" w:type="dxa"/>
            <w:gridSpan w:val="2"/>
          </w:tcPr>
          <w:p w14:paraId="398CF099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Обеспечение</w:t>
            </w:r>
          </w:p>
        </w:tc>
      </w:tr>
      <w:tr w:rsidR="0044754A" w14:paraId="3D224E9C" w14:textId="77777777">
        <w:tc>
          <w:tcPr>
            <w:tcW w:w="764" w:type="dxa"/>
            <w:tcBorders>
              <w:bottom w:val="single" w:sz="4" w:space="0" w:color="BFBFBF" w:themeColor="background1" w:themeShade="BF"/>
            </w:tcBorders>
          </w:tcPr>
          <w:p w14:paraId="0FD5A612" w14:textId="77777777" w:rsidR="0044754A" w:rsidRDefault="0044754A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4"/>
                <w:szCs w:val="24"/>
              </w:rPr>
            </w:pPr>
          </w:p>
        </w:tc>
        <w:tc>
          <w:tcPr>
            <w:tcW w:w="9301" w:type="dxa"/>
            <w:gridSpan w:val="2"/>
            <w:tcBorders>
              <w:bottom w:val="single" w:sz="4" w:space="0" w:color="BFBFBF" w:themeColor="background1" w:themeShade="BF"/>
            </w:tcBorders>
          </w:tcPr>
          <w:p w14:paraId="1250B451" w14:textId="77777777" w:rsidR="0044754A" w:rsidRDefault="00000000">
            <w:pPr>
              <w:rPr>
                <w:rFonts w:ascii="Arial Narrow" w:hAnsi="Arial Narrow"/>
                <w:b/>
                <w:bCs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Общие положения: договор залога</w:t>
            </w:r>
          </w:p>
        </w:tc>
      </w:tr>
      <w:tr w:rsidR="0044754A" w14:paraId="7D86F221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82E7F93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AE1207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Заключение и изменение договора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A83F7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залога считается заключенным, если это указано в Специальных условиях.</w:t>
            </w:r>
          </w:p>
          <w:p w14:paraId="16969856" w14:textId="77777777" w:rsidR="0044754A" w:rsidRDefault="0044754A">
            <w:pPr>
              <w:rPr>
                <w:rFonts w:ascii="Arial Narrow" w:hAnsi="Arial Narrow"/>
              </w:rPr>
            </w:pPr>
          </w:p>
          <w:p w14:paraId="2A5EDD4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залога может быть изменен только при условии подписания новой редакции Решения о выпуске, включающей положения договора залога, Эмитентом и Залогодателем и публикации новой редакции Решения о выпуске на сайте Оператора и сайте Эмитента.</w:t>
            </w:r>
          </w:p>
          <w:p w14:paraId="145AE16E" w14:textId="77777777" w:rsidR="0044754A" w:rsidRDefault="0044754A">
            <w:pPr>
              <w:rPr>
                <w:rFonts w:ascii="Arial Narrow" w:hAnsi="Arial Narrow"/>
              </w:rPr>
            </w:pPr>
          </w:p>
        </w:tc>
      </w:tr>
      <w:tr w:rsidR="0044754A" w14:paraId="7EE929F5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D03CC88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4.2.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5CA50A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Обеспечиваемое обязательство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D84E8F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 обеспечивает обязательства Эмитента по Решению о выпуске.</w:t>
            </w:r>
          </w:p>
        </w:tc>
      </w:tr>
      <w:tr w:rsidR="0044754A" w14:paraId="2C11AFCF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1FB95F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4.3.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B5D9A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Залогодержатели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6BFE9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Обладатели ЦФА. Для целей статьи 335.1 ГК РФ обладатели ЦФА являются созалогодержателями в отношении предмета залога. Требования залогодержателей являются солидарными.</w:t>
            </w:r>
          </w:p>
        </w:tc>
      </w:tr>
      <w:tr w:rsidR="0044754A" w14:paraId="257CC719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D925557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4.4.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E0CCD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Момент возникновения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1F0C9B" w14:textId="77777777" w:rsidR="0044754A" w:rsidRDefault="00000000">
            <w:r>
              <w:rPr>
                <w:rFonts w:ascii="Arial Narrow" w:hAnsi="Arial Narrow"/>
              </w:rPr>
              <w:t>Залог возникает в момент возникновения у первого обладателя ЦФА прав на ЦФА.</w:t>
            </w:r>
            <w:r>
              <w:t xml:space="preserve"> </w:t>
            </w:r>
          </w:p>
          <w:p w14:paraId="7A334822" w14:textId="77777777" w:rsidR="0044754A" w:rsidRDefault="0044754A"/>
          <w:p w14:paraId="1C63388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Если на дату возникновения у первого обладателя прав на ЦФА предмет залога еще не создан, либо не приобретен, залог возникает с момента создания предмета залога, либо возникновения у Залогодателя права собственности на предмет залога. При этом Залогодатель обязуется указать описание предмета залога с учетом характеристик, позволяющих установить подлежащий передаче в залог предмет залога.</w:t>
            </w:r>
          </w:p>
        </w:tc>
      </w:tr>
      <w:tr w:rsidR="0044754A" w14:paraId="56116596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EED011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4.5.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AB0E8A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Предмет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FDB202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Описание предмета залога содержится в Специальных условиях.</w:t>
            </w:r>
          </w:p>
          <w:p w14:paraId="346D097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Предмет залога может быть изменен с согласия обладателей ЦФА.</w:t>
            </w:r>
          </w:p>
        </w:tc>
      </w:tr>
      <w:tr w:rsidR="0044754A" w14:paraId="2B795B80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4730448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4.6.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B78215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Риск случайной гибели или случайного повреждения предмета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AA4B32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Риск несет залогодатель.</w:t>
            </w:r>
          </w:p>
        </w:tc>
      </w:tr>
      <w:tr w:rsidR="0044754A" w14:paraId="194A3AD4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9B7F4CB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4.7.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13711E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Требования третьих лиц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8B66B9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Эмитент заверяет Оператора и Инвесторов в том, что Предмет залога свободен от требований третьих лиц, не находится в залоге, под арестом, либо иным обременением.</w:t>
            </w:r>
          </w:p>
        </w:tc>
      </w:tr>
      <w:tr w:rsidR="0044754A" w14:paraId="44838AFF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FBF889E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4.8.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E8F8A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Заключение договора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198F88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залога считается заключенным с момента возникновения у первого Обладателя ЦФА прав на ЦФА, при этом письменная форма договора залога считается соблюденной.</w:t>
            </w:r>
          </w:p>
        </w:tc>
      </w:tr>
      <w:tr w:rsidR="0044754A" w14:paraId="3D2F5764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782059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4.9.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C7DA34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Переход прав по договору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AEE272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Обладатель ЦФА пользуется всеми правами залогодержателя по договору залога.</w:t>
            </w:r>
          </w:p>
          <w:p w14:paraId="0D5FB6FE" w14:textId="77777777" w:rsidR="0044754A" w:rsidRDefault="0044754A">
            <w:pPr>
              <w:rPr>
                <w:rFonts w:ascii="Arial Narrow" w:hAnsi="Arial Narrow"/>
              </w:rPr>
            </w:pPr>
          </w:p>
          <w:p w14:paraId="2BFBE2E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 переходом прав на ЦФА к новому Обладателю ЦФА переходят все права по договору залога.</w:t>
            </w:r>
          </w:p>
          <w:p w14:paraId="793B727B" w14:textId="77777777" w:rsidR="0044754A" w:rsidRDefault="0044754A">
            <w:pPr>
              <w:rPr>
                <w:rFonts w:ascii="Arial Narrow" w:hAnsi="Arial Narrow"/>
              </w:rPr>
            </w:pPr>
          </w:p>
          <w:p w14:paraId="78A3C0F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Уступка прав залогодержателя по договору залога без передачи прав на ЦФА является недействительной.</w:t>
            </w:r>
          </w:p>
        </w:tc>
      </w:tr>
      <w:tr w:rsidR="0044754A" w14:paraId="33471848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C387B0E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lastRenderedPageBreak/>
              <w:t>4.10.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DD5BF3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Объем требований Обладателей ЦФА, обеспечиваемых залогом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C15C03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Залогом обеспечивается исполнение всех обязательств Эмитента по ЦФА (в том числе, в случае досрочного погашения ЦФА), включая уплату Эмитента сумму долга в размере:</w:t>
            </w:r>
          </w:p>
          <w:p w14:paraId="397B6448" w14:textId="77777777" w:rsidR="0044754A" w:rsidRDefault="00000000">
            <w:pPr>
              <w:pStyle w:val="af3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номинальной стоимости ЦФА;</w:t>
            </w:r>
          </w:p>
          <w:p w14:paraId="4DC2EC62" w14:textId="77777777" w:rsidR="0044754A" w:rsidRDefault="00000000">
            <w:pPr>
              <w:pStyle w:val="af3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суммы периодических платежей;</w:t>
            </w:r>
          </w:p>
          <w:p w14:paraId="49F3375B" w14:textId="77777777" w:rsidR="0044754A" w:rsidRDefault="00000000">
            <w:pPr>
              <w:pStyle w:val="af3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неустоек;</w:t>
            </w:r>
          </w:p>
          <w:p w14:paraId="129F6A0A" w14:textId="77777777" w:rsidR="0044754A" w:rsidRDefault="00000000">
            <w:pPr>
              <w:pStyle w:val="af3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процентов за пользование чужими денежными средствами;</w:t>
            </w:r>
          </w:p>
          <w:p w14:paraId="08B3BC28" w14:textId="77777777" w:rsidR="0044754A" w:rsidRDefault="00000000">
            <w:pPr>
              <w:pStyle w:val="af3"/>
              <w:numPr>
                <w:ilvl w:val="0"/>
                <w:numId w:val="4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иных сумм.</w:t>
            </w:r>
          </w:p>
          <w:p w14:paraId="7245F8AF" w14:textId="77777777" w:rsidR="0044754A" w:rsidRDefault="0044754A">
            <w:pPr>
              <w:rPr>
                <w:rFonts w:ascii="Arial Narrow" w:hAnsi="Arial Narrow"/>
              </w:rPr>
            </w:pPr>
          </w:p>
          <w:p w14:paraId="01624D9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Залогом также обеспечиваются возмещение убытков, в том числе расходов, связанных с применением мер гражданско-правовой ответственности, расходов, связанных с обращением взыскания на Предмет залога и его реализацией, включая судебные расходы и иные убытки, причиненные обладателям ЦФА вследствие неисполнения или ненадлежащего исполнения Эмитентом обязательств по ЦФА («Обеспечиваемые обязательства»).</w:t>
            </w:r>
          </w:p>
        </w:tc>
      </w:tr>
      <w:tr w:rsidR="0044754A" w14:paraId="452DF0FF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97B631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4.11.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96368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Права Обладателей ЦФА на получение удовлетворения из стоимости заложенного имущества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6B692E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Обладатели ЦФА имеют право на получение в случае неисполнения или ненадлежащего исполнения обязательств по ЦФА удовлетворения требований по принадлежащим им ЦФА из стоимости заложенного имущества преимущественно перед Обладателями последующих выпусков цифровых финансовых активов, обеспеченных заложенным имуществом, и другими кредиторами Эмитента.</w:t>
            </w:r>
          </w:p>
        </w:tc>
      </w:tr>
      <w:tr w:rsidR="0044754A" w14:paraId="6270A4A9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E833B02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4.12.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B7B836E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Соглашение о внесудебном порядке обращения взыскания на Предмет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C6E0CA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Решение содержит оферту на заключение соглашения о внесудебном порядке обращения взыскания на Предмет залога.</w:t>
            </w:r>
          </w:p>
          <w:p w14:paraId="14E7EF2F" w14:textId="77777777" w:rsidR="0044754A" w:rsidRDefault="0044754A">
            <w:pPr>
              <w:rPr>
                <w:rFonts w:ascii="Arial Narrow" w:hAnsi="Arial Narrow"/>
              </w:rPr>
            </w:pPr>
          </w:p>
          <w:p w14:paraId="20CF9E5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Акцептом оферты на заключение соглашения о внесудебном порядке обращения взыскания на Предмет залога считается направление Заявки на приобретение ЦФА.</w:t>
            </w:r>
          </w:p>
          <w:p w14:paraId="57FB29C7" w14:textId="77777777" w:rsidR="0044754A" w:rsidRDefault="0044754A">
            <w:pPr>
              <w:rPr>
                <w:rFonts w:ascii="Arial Narrow" w:hAnsi="Arial Narrow"/>
              </w:rPr>
            </w:pPr>
          </w:p>
          <w:p w14:paraId="597EA8E2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 случае неисполнения или ненадлежащего исполнения Эмитентом обязательств по ЦФА обращение взыскания на заложенное имущество может осуществляться по усмотрению Обладателя ЦФА во внесудебном порядке на условиях, предусмотренных ГК РФ и Решением.</w:t>
            </w:r>
          </w:p>
          <w:p w14:paraId="6B21CE06" w14:textId="77777777" w:rsidR="0044754A" w:rsidRDefault="0044754A">
            <w:pPr>
              <w:rPr>
                <w:rFonts w:ascii="Arial Narrow" w:hAnsi="Arial Narrow"/>
              </w:rPr>
            </w:pPr>
          </w:p>
          <w:p w14:paraId="0AE9B9E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Основания для обращения взыскания на заложенное имущество:</w:t>
            </w:r>
          </w:p>
          <w:p w14:paraId="438DF1B1" w14:textId="77777777" w:rsidR="0044754A" w:rsidRDefault="00000000">
            <w:pPr>
              <w:pStyle w:val="af3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Эмитент не перечислил периодический платеж в порядке и в сроки, установленные Решением;</w:t>
            </w:r>
          </w:p>
          <w:p w14:paraId="377DE92B" w14:textId="77777777" w:rsidR="0044754A" w:rsidRDefault="00000000">
            <w:pPr>
              <w:pStyle w:val="af3"/>
              <w:numPr>
                <w:ilvl w:val="0"/>
                <w:numId w:val="5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Эмитент не погасил ЦФА в срок, установленный Решением.</w:t>
            </w:r>
          </w:p>
          <w:p w14:paraId="7466F69A" w14:textId="77777777" w:rsidR="0044754A" w:rsidRDefault="0044754A">
            <w:pPr>
              <w:rPr>
                <w:rFonts w:ascii="Arial Narrow" w:hAnsi="Arial Narrow"/>
              </w:rPr>
            </w:pPr>
          </w:p>
          <w:p w14:paraId="2D0F65F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Способ реализации Предмета залога:</w:t>
            </w:r>
          </w:p>
          <w:p w14:paraId="42C6628F" w14:textId="77777777" w:rsidR="0044754A" w:rsidRDefault="0044754A">
            <w:pPr>
              <w:rPr>
                <w:rFonts w:ascii="Arial Narrow" w:hAnsi="Arial Narrow"/>
              </w:rPr>
            </w:pPr>
          </w:p>
          <w:p w14:paraId="4FBFCE8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При наступлении оснований для обращения взыскания на Предмет залога Обладатель ЦФА имеет право направить Эмитенту уведомление о начале обращения взыскания на предмет залога, о чем обязательно уведомляется Оператор в срок не более 1 дня с даты направления уведомления. </w:t>
            </w:r>
          </w:p>
          <w:p w14:paraId="0C63154B" w14:textId="77777777" w:rsidR="0044754A" w:rsidRDefault="0044754A">
            <w:pPr>
              <w:rPr>
                <w:rFonts w:ascii="Arial Narrow" w:hAnsi="Arial Narrow"/>
              </w:rPr>
            </w:pPr>
          </w:p>
          <w:p w14:paraId="5034A893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Уведомление направляется Обладателем ЦФА Эмитенту на адрес Эмитента, указанный в Решении.</w:t>
            </w:r>
          </w:p>
          <w:p w14:paraId="0F33F070" w14:textId="77777777" w:rsidR="0044754A" w:rsidRDefault="0044754A">
            <w:pPr>
              <w:rPr>
                <w:rFonts w:ascii="Arial Narrow" w:hAnsi="Arial Narrow"/>
              </w:rPr>
            </w:pPr>
          </w:p>
          <w:p w14:paraId="569BB4C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В течение 15 дней с даты получения уведомления о начале обращения взыскания на Предмет залога Эмитент продает Предмет залога по цене не ниже рыночной стоимости. </w:t>
            </w:r>
          </w:p>
          <w:p w14:paraId="2E732A0F" w14:textId="77777777" w:rsidR="0044754A" w:rsidRDefault="0044754A">
            <w:pPr>
              <w:rPr>
                <w:rFonts w:ascii="Arial Narrow" w:hAnsi="Arial Narrow"/>
              </w:rPr>
            </w:pPr>
          </w:p>
          <w:p w14:paraId="13214D4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 течение 7 календарных дней с даты реализации Предмета залога Эмитент перечисляет каждому из Обладателей ЦФА из вырученных денег сумму обеспеченного залогом обязательства.</w:t>
            </w:r>
          </w:p>
          <w:p w14:paraId="7F9E6FBC" w14:textId="77777777" w:rsidR="0044754A" w:rsidRDefault="0044754A">
            <w:pPr>
              <w:rPr>
                <w:rFonts w:ascii="Arial Narrow" w:hAnsi="Arial Narrow"/>
              </w:rPr>
            </w:pPr>
          </w:p>
          <w:p w14:paraId="7C31826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Эмитент обязан предоставить Оператору и Обладателям ЦФА заключенный договор купли-продажи в течение 2 рабочих дней с даты его заключения.</w:t>
            </w:r>
          </w:p>
          <w:p w14:paraId="12653E48" w14:textId="77777777" w:rsidR="0044754A" w:rsidRDefault="0044754A">
            <w:pPr>
              <w:rPr>
                <w:rFonts w:ascii="Arial Narrow" w:hAnsi="Arial Narrow"/>
              </w:rPr>
            </w:pPr>
          </w:p>
          <w:p w14:paraId="511309E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Иные условия соглашения о внесудебном порядке обращения взыскания на предмет залога могут быть установлены Специальными условиями.</w:t>
            </w:r>
          </w:p>
        </w:tc>
      </w:tr>
      <w:tr w:rsidR="0044754A" w14:paraId="3E4B3E33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69BFE3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lastRenderedPageBreak/>
              <w:t>4.13.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1F32EC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Порядок уведомления об установлении последующих залогов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571EF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Приобретая ЦФА, Обладатели ЦФА тем самым соглашаются, что для целей соблюдения п. 4 ст. 342 ГК РФ в части необходимости уведомления Эмитентом предшествующих залогодержателей о заключении Эмитентом нового договора залога достаточным будет являться раскрытие Эмитентом и Оператором информационной системы на своих сайтах решений о выпуске иных цифровых финансовых активов, которые будут обеспечены Залоговым обеспечением.</w:t>
            </w:r>
          </w:p>
        </w:tc>
      </w:tr>
      <w:tr w:rsidR="0044754A" w14:paraId="4CC53A15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79DEFE9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4.14.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1099F2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Регистрация уведомления о залоге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92A748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Залогодержатель обязан внести сведения об обременении залогом движимого имущества в Единый федеральный реестр сведений о фактах деятельности юридических лиц.</w:t>
            </w:r>
          </w:p>
        </w:tc>
      </w:tr>
      <w:tr w:rsidR="0044754A" w14:paraId="4E88231C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55205B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4.15.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6B1AE9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Прекращение договора залога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982EB43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Залог прекращается с момента полного исполнения обеспеченного залогом обязательства.</w:t>
            </w:r>
          </w:p>
        </w:tc>
      </w:tr>
      <w:tr w:rsidR="0044754A" w14:paraId="55EBB5A1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B7C4BC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4.16.</w:t>
            </w:r>
          </w:p>
        </w:tc>
        <w:tc>
          <w:tcPr>
            <w:tcW w:w="215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00338C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Разрешение споров</w:t>
            </w:r>
          </w:p>
        </w:tc>
        <w:tc>
          <w:tcPr>
            <w:tcW w:w="714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6A664B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Споры, возникающие при исполнении условий договора залога, стороны будут стремиться разрешать путем переговоров.</w:t>
            </w:r>
          </w:p>
          <w:p w14:paraId="48729752" w14:textId="77777777" w:rsidR="0044754A" w:rsidRDefault="0044754A">
            <w:pPr>
              <w:rPr>
                <w:rFonts w:ascii="Arial Narrow" w:hAnsi="Arial Narrow"/>
              </w:rPr>
            </w:pPr>
          </w:p>
          <w:p w14:paraId="6F2412A2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Все споры, которые стороны не могут урегулировать путем переговоров, подлежат рассмотрению в суде по месту нахождения залогодателя.</w:t>
            </w:r>
          </w:p>
        </w:tc>
      </w:tr>
    </w:tbl>
    <w:p w14:paraId="4EA3C72A" w14:textId="77777777" w:rsidR="0044754A" w:rsidRDefault="0044754A"/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238"/>
        <w:gridCol w:w="7063"/>
      </w:tblGrid>
      <w:tr w:rsidR="0044754A" w14:paraId="4026D686" w14:textId="77777777">
        <w:tc>
          <w:tcPr>
            <w:tcW w:w="764" w:type="dxa"/>
          </w:tcPr>
          <w:p w14:paraId="7C1C82C0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5.</w:t>
            </w:r>
          </w:p>
        </w:tc>
        <w:tc>
          <w:tcPr>
            <w:tcW w:w="2238" w:type="dxa"/>
          </w:tcPr>
          <w:p w14:paraId="6CD1008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Обеспечение</w:t>
            </w:r>
          </w:p>
        </w:tc>
        <w:tc>
          <w:tcPr>
            <w:tcW w:w="7063" w:type="dxa"/>
          </w:tcPr>
          <w:p w14:paraId="290F045B" w14:textId="77777777" w:rsidR="0044754A" w:rsidRDefault="0044754A">
            <w:pPr>
              <w:rPr>
                <w:rFonts w:ascii="Arial Narrow" w:hAnsi="Arial Narrow"/>
              </w:rPr>
            </w:pPr>
          </w:p>
        </w:tc>
      </w:tr>
      <w:tr w:rsidR="0044754A" w14:paraId="4FC758B8" w14:textId="77777777">
        <w:tc>
          <w:tcPr>
            <w:tcW w:w="764" w:type="dxa"/>
            <w:tcBorders>
              <w:bottom w:val="single" w:sz="4" w:space="0" w:color="BFBFBF" w:themeColor="background1" w:themeShade="BF"/>
            </w:tcBorders>
          </w:tcPr>
          <w:p w14:paraId="2D00A6C0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9301" w:type="dxa"/>
            <w:gridSpan w:val="2"/>
            <w:tcBorders>
              <w:bottom w:val="single" w:sz="4" w:space="0" w:color="BFBFBF" w:themeColor="background1" w:themeShade="BF"/>
            </w:tcBorders>
          </w:tcPr>
          <w:p w14:paraId="0D09E5F3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Общие положения: договор поручительства</w:t>
            </w:r>
          </w:p>
        </w:tc>
      </w:tr>
      <w:tr w:rsidR="0044754A" w14:paraId="7C99C786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A3629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09E2D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651385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поручительства считается заключенным, если это указано в Специальных условиях.</w:t>
            </w:r>
          </w:p>
          <w:p w14:paraId="34EB256B" w14:textId="77777777" w:rsidR="0044754A" w:rsidRDefault="0044754A">
            <w:pPr>
              <w:rPr>
                <w:rFonts w:ascii="Arial Narrow" w:hAnsi="Arial Narrow"/>
              </w:rPr>
            </w:pPr>
          </w:p>
          <w:p w14:paraId="3C073C1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поручительства может быть изменен только при условии подписания новой редакции Решения о выпуске, включающей положения договора поручительства, Эмитентом и Поручителем, и публикации новой редакции Решения о выпуске на сайте Оператора и сайте Эмитента.</w:t>
            </w:r>
          </w:p>
        </w:tc>
      </w:tr>
      <w:tr w:rsidR="0044754A" w14:paraId="340A9CC0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885937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5.2.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D35E6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Обеспечиваемое обязательство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4EDA9EC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Поручительство обеспечивает обязательства Эмитента по Решению о выпуске.</w:t>
            </w:r>
          </w:p>
        </w:tc>
      </w:tr>
      <w:tr w:rsidR="0044754A" w14:paraId="156D2B1A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62C44C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5.3.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571D4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0BBD63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 указан в Специальных условиях.</w:t>
            </w:r>
          </w:p>
        </w:tc>
      </w:tr>
      <w:tr w:rsidR="0044754A" w14:paraId="22D381CB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1B376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5.4.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7290B4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Должник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CA3CBF0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Должником по договору поручительства признается Эмитент.</w:t>
            </w:r>
          </w:p>
        </w:tc>
      </w:tr>
      <w:tr w:rsidR="0044754A" w14:paraId="6EFFDD4D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72706CA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5.5.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F3C362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Кредитор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3F5FD3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Кредитором по договору поручительства признается Обладатель ЦФА.</w:t>
            </w:r>
          </w:p>
        </w:tc>
      </w:tr>
      <w:tr w:rsidR="0044754A" w14:paraId="2D1AB33E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8D9C742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5.6.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BE2B9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Солидарные требования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9ACF9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Для целей ст. 363 ГК РФ Стороны признают, что Поручитель и Должник отвечают перед кредитором солидарно.</w:t>
            </w:r>
          </w:p>
        </w:tc>
      </w:tr>
      <w:tr w:rsidR="0044754A" w14:paraId="5C094C86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45B0DD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5.7.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42ED36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37148F8" w14:textId="20FD2F0B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поручительства считается заключенным с момента возникновения у Первого приобретателя прав на ЦФА. Подача Заявки на приобретение ЦФА является согласием на заключение Перв</w:t>
            </w:r>
            <w:r w:rsidR="00A810F9">
              <w:rPr>
                <w:rFonts w:ascii="Arial Narrow" w:hAnsi="Arial Narrow"/>
              </w:rPr>
              <w:t>ым приобретателем</w:t>
            </w:r>
            <w:r>
              <w:rPr>
                <w:rFonts w:ascii="Arial Narrow" w:hAnsi="Arial Narrow"/>
              </w:rPr>
              <w:t xml:space="preserve"> договора поручительства, при этом письменная форма договора поручительства считается соблюденной.</w:t>
            </w:r>
          </w:p>
        </w:tc>
      </w:tr>
      <w:tr w:rsidR="0044754A" w14:paraId="50BE6772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BC9A963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5.8.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742CB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Переход прав по договору поручительства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DE3EB6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Обладатель ЦФА пользуется всеми правами кредитора по договору поручительства. С переходом прав на ЦФА к новому Обладателю ЦФА переходят все права по договору поручительства. </w:t>
            </w:r>
          </w:p>
          <w:p w14:paraId="1BCAAB7B" w14:textId="77777777" w:rsidR="0044754A" w:rsidRDefault="0044754A">
            <w:pPr>
              <w:rPr>
                <w:rFonts w:ascii="Arial Narrow" w:hAnsi="Arial Narrow"/>
              </w:rPr>
            </w:pPr>
          </w:p>
          <w:p w14:paraId="49215816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Уступка прав кредитора по договору поручительства без передачи прав на ЦФА является недействительной.</w:t>
            </w:r>
          </w:p>
          <w:p w14:paraId="1F3D2BFF" w14:textId="77777777" w:rsidR="0044754A" w:rsidRDefault="0044754A">
            <w:pPr>
              <w:rPr>
                <w:rFonts w:ascii="Arial Narrow" w:hAnsi="Arial Narrow"/>
              </w:rPr>
            </w:pPr>
          </w:p>
          <w:p w14:paraId="08CD8D9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 соглашается отвечать перед всеми будущими Обладателями ЦФА в случае перехода к ним прав на ЦФА в результате заключенных на платформе сделок между Пользователями.</w:t>
            </w:r>
          </w:p>
        </w:tc>
      </w:tr>
      <w:tr w:rsidR="0044754A" w14:paraId="40A96D7F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3936F1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lastRenderedPageBreak/>
              <w:t>5.9.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A195D5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Объем требований Обладателей ЦФА, обеспечиваемых поручительством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A1E6483" w14:textId="2C028965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Поручительством обеспечивается исполнение всех обязательств Эмитента по ЦФА (в том числе, будущих обязательств и обязательств, возникших в случае досрочного погашения ЦФА), включая обязательств</w:t>
            </w:r>
            <w:r w:rsidR="00A810F9">
              <w:rPr>
                <w:rFonts w:ascii="Arial Narrow" w:hAnsi="Arial Narrow"/>
              </w:rPr>
              <w:t>а</w:t>
            </w:r>
            <w:r>
              <w:rPr>
                <w:rFonts w:ascii="Arial Narrow" w:hAnsi="Arial Narrow"/>
              </w:rPr>
              <w:t xml:space="preserve"> Эмитента по уплате суммы долга в размере:</w:t>
            </w:r>
          </w:p>
          <w:p w14:paraId="7B02DF3C" w14:textId="77777777" w:rsidR="0044754A" w:rsidRDefault="00000000">
            <w:pPr>
              <w:pStyle w:val="af3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номинальной стоимости ЦФА;</w:t>
            </w:r>
          </w:p>
          <w:p w14:paraId="383B057F" w14:textId="77777777" w:rsidR="0044754A" w:rsidRDefault="00000000">
            <w:pPr>
              <w:pStyle w:val="af3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суммы периодических платежей;</w:t>
            </w:r>
          </w:p>
          <w:p w14:paraId="4B4EA6FD" w14:textId="77777777" w:rsidR="0044754A" w:rsidRDefault="00000000">
            <w:pPr>
              <w:pStyle w:val="af3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неустоек;</w:t>
            </w:r>
          </w:p>
          <w:p w14:paraId="23690730" w14:textId="77777777" w:rsidR="0044754A" w:rsidRDefault="00000000">
            <w:pPr>
              <w:pStyle w:val="af3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процентов за пользование чужими денежными средствами;</w:t>
            </w:r>
          </w:p>
          <w:p w14:paraId="0F4576A9" w14:textId="77777777" w:rsidR="0044754A" w:rsidRDefault="00000000">
            <w:pPr>
              <w:pStyle w:val="af3"/>
              <w:numPr>
                <w:ilvl w:val="0"/>
                <w:numId w:val="7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иных сумм.</w:t>
            </w:r>
          </w:p>
          <w:p w14:paraId="76E5EA0A" w14:textId="77777777" w:rsidR="0044754A" w:rsidRDefault="0044754A">
            <w:pPr>
              <w:rPr>
                <w:rFonts w:ascii="Arial Narrow" w:hAnsi="Arial Narrow"/>
              </w:rPr>
            </w:pPr>
          </w:p>
          <w:p w14:paraId="6D5067C2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Поручительством также обеспечиваются возмещение убытков, в том числе расходов, связанных с применением мер гражданско-правовой ответственности, включая судебные расходы и иные убытки, причиненные Обладателям ЦФА вследствие неисполнения или ненадлежащего исполнения Эмитентом обязательств по ЦФА («Обеспечиваемые обязательства»).</w:t>
            </w:r>
          </w:p>
        </w:tc>
      </w:tr>
      <w:tr w:rsidR="0044754A" w14:paraId="649B8440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EDA69E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5.10.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C1D37F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Ограничение ответственности Поручителя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7F95E1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Ответственность Поручителя может быть ограничена Специальными условиями.</w:t>
            </w:r>
          </w:p>
        </w:tc>
      </w:tr>
      <w:tr w:rsidR="0044754A" w14:paraId="1AD96773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D2D7AAB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5.11.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4C7CFC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Согласие поручителя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07B077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Поручитель дает согласие в случае изменения обязательства отвечать перед кредиторами на измененных условиях.</w:t>
            </w:r>
          </w:p>
        </w:tc>
      </w:tr>
      <w:tr w:rsidR="0044754A" w14:paraId="0CFE1B26" w14:textId="77777777">
        <w:tc>
          <w:tcPr>
            <w:tcW w:w="764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6261C0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5.12.</w:t>
            </w:r>
          </w:p>
        </w:tc>
        <w:tc>
          <w:tcPr>
            <w:tcW w:w="223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64CB45A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Прекращение договора поручительства</w:t>
            </w:r>
          </w:p>
        </w:tc>
        <w:tc>
          <w:tcPr>
            <w:tcW w:w="7063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7AFC3F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Договор вступает в силу со дня опубликования Специальных условий Решения о выпуске ЦФА и прекращается с прекращением обеспеченного им обязательства.</w:t>
            </w:r>
          </w:p>
        </w:tc>
      </w:tr>
    </w:tbl>
    <w:p w14:paraId="0B6445AB" w14:textId="77777777" w:rsidR="0044754A" w:rsidRDefault="0044754A"/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2235"/>
        <w:gridCol w:w="7065"/>
      </w:tblGrid>
      <w:tr w:rsidR="0044754A" w14:paraId="2CEF2316" w14:textId="77777777">
        <w:tc>
          <w:tcPr>
            <w:tcW w:w="765" w:type="dxa"/>
          </w:tcPr>
          <w:p w14:paraId="20D161D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6.</w:t>
            </w:r>
          </w:p>
        </w:tc>
        <w:tc>
          <w:tcPr>
            <w:tcW w:w="2235" w:type="dxa"/>
          </w:tcPr>
          <w:p w14:paraId="1BA2B80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Обеспечение</w:t>
            </w:r>
          </w:p>
        </w:tc>
        <w:tc>
          <w:tcPr>
            <w:tcW w:w="7065" w:type="dxa"/>
          </w:tcPr>
          <w:p w14:paraId="4C7B300C" w14:textId="77777777" w:rsidR="0044754A" w:rsidRDefault="0044754A">
            <w:pPr>
              <w:rPr>
                <w:rFonts w:ascii="Arial Narrow" w:hAnsi="Arial Narrow"/>
              </w:rPr>
            </w:pPr>
          </w:p>
        </w:tc>
      </w:tr>
      <w:tr w:rsidR="0044754A" w14:paraId="677F658B" w14:textId="77777777">
        <w:tc>
          <w:tcPr>
            <w:tcW w:w="765" w:type="dxa"/>
            <w:tcBorders>
              <w:bottom w:val="single" w:sz="4" w:space="0" w:color="BFBFBF" w:themeColor="background1" w:themeShade="BF"/>
            </w:tcBorders>
          </w:tcPr>
          <w:p w14:paraId="6D21DDF4" w14:textId="77777777" w:rsidR="0044754A" w:rsidRDefault="0044754A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9300" w:type="dxa"/>
            <w:gridSpan w:val="2"/>
            <w:tcBorders>
              <w:bottom w:val="single" w:sz="4" w:space="0" w:color="BFBFBF" w:themeColor="background1" w:themeShade="BF"/>
            </w:tcBorders>
          </w:tcPr>
          <w:p w14:paraId="474CC71C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Общие положения: неустойка</w:t>
            </w:r>
          </w:p>
        </w:tc>
      </w:tr>
      <w:tr w:rsidR="0044754A" w14:paraId="1C3D9581" w14:textId="77777777">
        <w:tc>
          <w:tcPr>
            <w:tcW w:w="76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D6786A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6.1.</w:t>
            </w:r>
          </w:p>
        </w:tc>
        <w:tc>
          <w:tcPr>
            <w:tcW w:w="2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7A6540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Обеспечение обязательства неустойкой</w:t>
            </w:r>
          </w:p>
        </w:tc>
        <w:tc>
          <w:tcPr>
            <w:tcW w:w="706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F20DF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Обязательства считаются обеспеченными неустойкой в соответствии с Общими условиями, если это прямо предусмотрено в Специальных условиях.</w:t>
            </w:r>
          </w:p>
          <w:p w14:paraId="0B0FC2BC" w14:textId="77777777" w:rsidR="0044754A" w:rsidRDefault="0044754A">
            <w:pPr>
              <w:rPr>
                <w:rFonts w:ascii="Arial Narrow" w:hAnsi="Arial Narrow"/>
              </w:rPr>
            </w:pPr>
          </w:p>
          <w:p w14:paraId="76AE6AA1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 нарушении обязательств Эмитентом, Эмитент выплачивает Обладателю ЦФА неустойку (пени) в размере 0,1% от номинальной стоимости ЦФА за каждый день просрочки.</w:t>
            </w:r>
          </w:p>
        </w:tc>
      </w:tr>
      <w:tr w:rsidR="0044754A" w14:paraId="3673A2F7" w14:textId="77777777">
        <w:tc>
          <w:tcPr>
            <w:tcW w:w="76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9D48D0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6.2.</w:t>
            </w:r>
          </w:p>
        </w:tc>
        <w:tc>
          <w:tcPr>
            <w:tcW w:w="223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9FF09F7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Заключения соглашения о неустойке</w:t>
            </w:r>
          </w:p>
        </w:tc>
        <w:tc>
          <w:tcPr>
            <w:tcW w:w="7065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2DF744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Письменная форма настоящего соглашения о неустойке считается соблюденной и является неотъемлемой частью Специальных условий Решения о выпуске.</w:t>
            </w:r>
          </w:p>
        </w:tc>
      </w:tr>
    </w:tbl>
    <w:p w14:paraId="0D3FA2DB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tbl>
      <w:tblPr>
        <w:tblStyle w:val="af2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2216"/>
        <w:gridCol w:w="7071"/>
      </w:tblGrid>
      <w:tr w:rsidR="0044754A" w14:paraId="6C627654" w14:textId="77777777">
        <w:tc>
          <w:tcPr>
            <w:tcW w:w="778" w:type="dxa"/>
          </w:tcPr>
          <w:p w14:paraId="5D576181" w14:textId="77777777" w:rsidR="0044754A" w:rsidRDefault="00000000">
            <w:pP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</w:pPr>
            <w:r>
              <w:rPr>
                <w:rFonts w:ascii="Arial Narrow" w:hAnsi="Arial Narrow"/>
                <w:b/>
                <w:bCs/>
                <w:color w:val="808080" w:themeColor="background1" w:themeShade="80"/>
                <w:sz w:val="28"/>
                <w:szCs w:val="28"/>
              </w:rPr>
              <w:t>7.</w:t>
            </w:r>
          </w:p>
        </w:tc>
        <w:tc>
          <w:tcPr>
            <w:tcW w:w="9287" w:type="dxa"/>
            <w:gridSpan w:val="2"/>
          </w:tcPr>
          <w:p w14:paraId="7C4489AC" w14:textId="77777777" w:rsidR="0044754A" w:rsidRDefault="00000000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  <w:sz w:val="28"/>
                <w:szCs w:val="28"/>
              </w:rPr>
              <w:t>Термины и определения</w:t>
            </w:r>
          </w:p>
        </w:tc>
      </w:tr>
      <w:tr w:rsidR="0044754A" w14:paraId="24CB6F85" w14:textId="77777777">
        <w:tc>
          <w:tcPr>
            <w:tcW w:w="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862759F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7.1.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447070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Инвестор</w:t>
            </w:r>
          </w:p>
        </w:tc>
        <w:tc>
          <w:tcPr>
            <w:tcW w:w="707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3E5DFE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Первый приобретатель ЦФА.</w:t>
            </w:r>
          </w:p>
        </w:tc>
      </w:tr>
      <w:tr w:rsidR="0044754A" w14:paraId="0FD963BC" w14:textId="77777777">
        <w:tc>
          <w:tcPr>
            <w:tcW w:w="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B82098D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7.2.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6B51D9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Специальные условия</w:t>
            </w:r>
          </w:p>
        </w:tc>
        <w:tc>
          <w:tcPr>
            <w:tcW w:w="707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3D32F9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Специальные условия решения о выпуске, подписанные УКЭП Эмитента и лица, предоставившего обеспечение</w:t>
            </w:r>
          </w:p>
        </w:tc>
      </w:tr>
      <w:tr w:rsidR="0044754A" w14:paraId="269A02C2" w14:textId="77777777">
        <w:tc>
          <w:tcPr>
            <w:tcW w:w="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D3DEA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7.3.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8110E05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Обладатель ЦФА</w:t>
            </w:r>
          </w:p>
        </w:tc>
        <w:tc>
          <w:tcPr>
            <w:tcW w:w="707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2153CADB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Лицо, являющееся Владельцем ЦФА в соответствии с Правилами.</w:t>
            </w:r>
          </w:p>
        </w:tc>
      </w:tr>
      <w:tr w:rsidR="0044754A" w14:paraId="6208B271" w14:textId="77777777">
        <w:tc>
          <w:tcPr>
            <w:tcW w:w="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D68A616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7.4.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2B8A37D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Правила</w:t>
            </w:r>
          </w:p>
        </w:tc>
        <w:tc>
          <w:tcPr>
            <w:tcW w:w="707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64B1DF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Правила ИС ООО «Токены».</w:t>
            </w:r>
          </w:p>
        </w:tc>
      </w:tr>
      <w:tr w:rsidR="0044754A" w14:paraId="7E28C498" w14:textId="77777777">
        <w:tc>
          <w:tcPr>
            <w:tcW w:w="7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2B291C4" w14:textId="77777777" w:rsidR="0044754A" w:rsidRDefault="00000000">
            <w:pP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 Narrow" w:hAnsi="Arial Narrow"/>
                <w:color w:val="808080" w:themeColor="background1" w:themeShade="80"/>
                <w:sz w:val="20"/>
                <w:szCs w:val="20"/>
              </w:rPr>
              <w:t>7.5.</w:t>
            </w:r>
          </w:p>
        </w:tc>
        <w:tc>
          <w:tcPr>
            <w:tcW w:w="221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78EB13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Платформа</w:t>
            </w:r>
          </w:p>
        </w:tc>
        <w:tc>
          <w:tcPr>
            <w:tcW w:w="707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83180D8" w14:textId="77777777" w:rsidR="0044754A" w:rsidRDefault="0000000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Платформа ИС ООО «Токены».</w:t>
            </w:r>
          </w:p>
        </w:tc>
      </w:tr>
    </w:tbl>
    <w:p w14:paraId="7D0AEB29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p w14:paraId="26EC6C1F" w14:textId="77777777" w:rsidR="0044754A" w:rsidRDefault="00000000">
      <w:pPr>
        <w:spacing w:after="0" w:line="240" w:lineRule="auto"/>
        <w:ind w:left="-709"/>
        <w:jc w:val="both"/>
        <w:rPr>
          <w:rFonts w:ascii="Arial Narrow" w:hAnsi="Arial Narrow"/>
        </w:rPr>
      </w:pPr>
      <w:r>
        <w:rPr>
          <w:rFonts w:ascii="Arial Narrow" w:hAnsi="Arial Narrow"/>
        </w:rPr>
        <w:t>Термины используются в значении, которое установлено для них в Правилах, если иное не предусмотрено Общими условиями или Специальными условиями.</w:t>
      </w:r>
    </w:p>
    <w:p w14:paraId="56FCAE36" w14:textId="77777777" w:rsidR="0044754A" w:rsidRDefault="0044754A">
      <w:pPr>
        <w:spacing w:after="0" w:line="240" w:lineRule="auto"/>
        <w:ind w:left="-709"/>
        <w:jc w:val="both"/>
        <w:rPr>
          <w:rFonts w:ascii="Arial Narrow" w:hAnsi="Arial Narrow"/>
        </w:rPr>
      </w:pPr>
    </w:p>
    <w:p w14:paraId="36B43C5D" w14:textId="77777777" w:rsidR="0044754A" w:rsidRDefault="00000000">
      <w:pPr>
        <w:spacing w:after="0" w:line="240" w:lineRule="auto"/>
        <w:ind w:left="-709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Если положения Специальных условий и Общих условий различаются, применяются положения Специальных условий. </w:t>
      </w:r>
    </w:p>
    <w:p w14:paraId="3B7C8118" w14:textId="70D6BB77" w:rsidR="003B38F8" w:rsidRDefault="003B38F8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14:paraId="497E7A73" w14:textId="77777777" w:rsidR="003B38F8" w:rsidRDefault="003B38F8" w:rsidP="003B38F8">
      <w:pPr>
        <w:spacing w:before="120" w:after="120" w:line="276" w:lineRule="auto"/>
        <w:jc w:val="center"/>
        <w:rPr>
          <w:rFonts w:ascii="Arial" w:hAnsi="Arial" w:cs="Arial"/>
          <w:b/>
          <w:bCs/>
        </w:rPr>
      </w:pPr>
    </w:p>
    <w:p w14:paraId="2CF8BAB2" w14:textId="53FA6EEE" w:rsidR="003B38F8" w:rsidRDefault="003B38F8" w:rsidP="003B38F8">
      <w:pPr>
        <w:spacing w:before="120" w:after="120" w:line="276" w:lineRule="auto"/>
        <w:jc w:val="center"/>
        <w:rPr>
          <w:rFonts w:ascii="Arial" w:hAnsi="Arial" w:cs="Arial"/>
          <w:b/>
          <w:bCs/>
        </w:rPr>
      </w:pPr>
      <w:r w:rsidRPr="00626DDC">
        <w:rPr>
          <w:rFonts w:ascii="Arial" w:hAnsi="Arial" w:cs="Arial"/>
          <w:b/>
          <w:bCs/>
        </w:rPr>
        <w:t>ДОГОВОР ЗАЛОГА НЕДВИЖИМОСТИ</w:t>
      </w:r>
      <w:r w:rsidRPr="00626DDC">
        <w:rPr>
          <w:rFonts w:ascii="Arial" w:hAnsi="Arial" w:cs="Arial"/>
        </w:rPr>
        <w:t xml:space="preserve"> </w:t>
      </w:r>
      <w:r w:rsidRPr="00626DDC">
        <w:rPr>
          <w:rFonts w:ascii="Arial" w:hAnsi="Arial" w:cs="Arial"/>
          <w:b/>
          <w:bCs/>
        </w:rPr>
        <w:t>№</w:t>
      </w:r>
      <w:r>
        <w:rPr>
          <w:rFonts w:ascii="Arial" w:hAnsi="Arial" w:cs="Arial"/>
          <w:b/>
          <w:bCs/>
        </w:rPr>
        <w:t xml:space="preserve"> </w:t>
      </w:r>
      <w:r w:rsidRPr="00626DDC">
        <w:rPr>
          <w:rFonts w:ascii="Arial" w:hAnsi="Arial" w:cs="Arial"/>
          <w:b/>
          <w:bCs/>
        </w:rPr>
        <w:t>1</w:t>
      </w:r>
    </w:p>
    <w:p w14:paraId="5D1F0AB7" w14:textId="77777777" w:rsidR="003B38F8" w:rsidRDefault="003B38F8" w:rsidP="003B38F8">
      <w:pPr>
        <w:spacing w:before="120" w:after="120" w:line="276" w:lineRule="auto"/>
        <w:jc w:val="center"/>
        <w:rPr>
          <w:rFonts w:ascii="Arial" w:hAnsi="Arial" w:cs="Arial"/>
        </w:rPr>
      </w:pPr>
    </w:p>
    <w:p w14:paraId="0AEAF656" w14:textId="77777777" w:rsidR="003B38F8" w:rsidRDefault="003B38F8" w:rsidP="003B38F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г. Тула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03 июля 2024</w:t>
      </w:r>
    </w:p>
    <w:p w14:paraId="72F8EB46" w14:textId="77777777" w:rsidR="003B38F8" w:rsidRDefault="003B38F8" w:rsidP="003B38F8">
      <w:pPr>
        <w:spacing w:before="120" w:after="120" w:line="276" w:lineRule="auto"/>
        <w:jc w:val="both"/>
        <w:rPr>
          <w:rFonts w:ascii="Arial" w:hAnsi="Arial" w:cs="Arial"/>
        </w:rPr>
      </w:pPr>
    </w:p>
    <w:p w14:paraId="5266D8CF" w14:textId="77777777" w:rsidR="003B38F8" w:rsidRDefault="003B38F8" w:rsidP="003B38F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Индивидуальный предприниматель Балан Виктор</w:t>
      </w:r>
      <w:r w:rsidRPr="008713DC">
        <w:rPr>
          <w:rFonts w:ascii="Arial" w:hAnsi="Arial" w:cs="Arial"/>
        </w:rPr>
        <w:t>, далее именуем</w:t>
      </w:r>
      <w:r>
        <w:rPr>
          <w:rFonts w:ascii="Arial" w:hAnsi="Arial" w:cs="Arial"/>
        </w:rPr>
        <w:t>ый</w:t>
      </w:r>
      <w:r w:rsidRPr="008713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8713DC">
        <w:rPr>
          <w:rFonts w:ascii="Arial" w:hAnsi="Arial" w:cs="Arial"/>
        </w:rPr>
        <w:t>Залогодержатель</w:t>
      </w:r>
      <w:r>
        <w:rPr>
          <w:rFonts w:ascii="Arial" w:hAnsi="Arial" w:cs="Arial"/>
        </w:rPr>
        <w:t xml:space="preserve">», </w:t>
      </w:r>
      <w:r w:rsidRPr="008713DC">
        <w:rPr>
          <w:rFonts w:ascii="Arial" w:hAnsi="Arial" w:cs="Arial"/>
        </w:rPr>
        <w:t>действующ</w:t>
      </w:r>
      <w:r>
        <w:rPr>
          <w:rFonts w:ascii="Arial" w:hAnsi="Arial" w:cs="Arial"/>
        </w:rPr>
        <w:t>ий</w:t>
      </w:r>
      <w:r w:rsidRPr="008713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на основании ОГРНИП </w:t>
      </w:r>
      <w:r w:rsidRPr="00BA4D85">
        <w:rPr>
          <w:rFonts w:ascii="Arial" w:hAnsi="Arial" w:cs="Arial"/>
        </w:rPr>
        <w:t>321774600374381</w:t>
      </w:r>
      <w:r w:rsidRPr="008713DC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26.06.2021</w:t>
      </w:r>
      <w:r w:rsidRPr="008713DC">
        <w:rPr>
          <w:rFonts w:ascii="Arial" w:hAnsi="Arial" w:cs="Arial"/>
        </w:rPr>
        <w:t xml:space="preserve">, с одной стороны и </w:t>
      </w:r>
      <w:r>
        <w:rPr>
          <w:rFonts w:ascii="Arial" w:hAnsi="Arial" w:cs="Arial"/>
        </w:rPr>
        <w:t xml:space="preserve">гражданин Республики Молдова </w:t>
      </w:r>
      <w:r w:rsidRPr="00FE53C5">
        <w:rPr>
          <w:rFonts w:ascii="Arial" w:hAnsi="Arial" w:cs="Arial"/>
        </w:rPr>
        <w:t>Куруогло Василий</w:t>
      </w:r>
      <w:r>
        <w:rPr>
          <w:rFonts w:ascii="Arial" w:hAnsi="Arial" w:cs="Arial"/>
        </w:rPr>
        <w:t xml:space="preserve"> (вид на жительство иностранного гражданина 82 № 1643004, выдан 21.11.2019 УМВД России по Тульской области), </w:t>
      </w:r>
      <w:r w:rsidRPr="008713DC">
        <w:rPr>
          <w:rFonts w:ascii="Arial" w:hAnsi="Arial" w:cs="Arial"/>
        </w:rPr>
        <w:t>далее</w:t>
      </w:r>
      <w:r>
        <w:rPr>
          <w:rFonts w:ascii="Arial" w:hAnsi="Arial" w:cs="Arial"/>
        </w:rPr>
        <w:t> </w:t>
      </w:r>
      <w:r w:rsidRPr="008713DC">
        <w:rPr>
          <w:rFonts w:ascii="Arial" w:hAnsi="Arial" w:cs="Arial"/>
        </w:rPr>
        <w:t>именуем</w:t>
      </w:r>
      <w:r>
        <w:rPr>
          <w:rFonts w:ascii="Arial" w:hAnsi="Arial" w:cs="Arial"/>
        </w:rPr>
        <w:t>ый «</w:t>
      </w:r>
      <w:r w:rsidRPr="008713DC">
        <w:rPr>
          <w:rFonts w:ascii="Arial" w:hAnsi="Arial" w:cs="Arial"/>
        </w:rPr>
        <w:t>Залогодатель</w:t>
      </w:r>
      <w:r>
        <w:rPr>
          <w:rFonts w:ascii="Arial" w:hAnsi="Arial" w:cs="Arial"/>
        </w:rPr>
        <w:t>»</w:t>
      </w:r>
      <w:r w:rsidRPr="008713DC">
        <w:rPr>
          <w:rFonts w:ascii="Arial" w:hAnsi="Arial" w:cs="Arial"/>
        </w:rPr>
        <w:t xml:space="preserve">, с другой стороны заключили настоящий договор (далее </w:t>
      </w:r>
      <w:r>
        <w:rPr>
          <w:rFonts w:ascii="Arial" w:hAnsi="Arial" w:cs="Arial"/>
        </w:rPr>
        <w:t>–</w:t>
      </w:r>
      <w:r w:rsidRPr="008713D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«</w:t>
      </w:r>
      <w:r w:rsidRPr="008713DC">
        <w:rPr>
          <w:rFonts w:ascii="Arial" w:hAnsi="Arial" w:cs="Arial"/>
        </w:rPr>
        <w:t>Договор</w:t>
      </w:r>
      <w:r>
        <w:rPr>
          <w:rFonts w:ascii="Arial" w:hAnsi="Arial" w:cs="Arial"/>
        </w:rPr>
        <w:t>»</w:t>
      </w:r>
      <w:r w:rsidRPr="008713DC">
        <w:rPr>
          <w:rFonts w:ascii="Arial" w:hAnsi="Arial" w:cs="Arial"/>
        </w:rPr>
        <w:t>) о нижеследующем:</w:t>
      </w:r>
    </w:p>
    <w:p w14:paraId="4E986B1E" w14:textId="77777777" w:rsidR="003B38F8" w:rsidRPr="00423CF5" w:rsidRDefault="003B38F8" w:rsidP="003B38F8">
      <w:pPr>
        <w:spacing w:before="120" w:after="120" w:line="276" w:lineRule="auto"/>
        <w:jc w:val="both"/>
        <w:rPr>
          <w:rFonts w:ascii="Arial" w:hAnsi="Arial" w:cs="Arial"/>
        </w:rPr>
      </w:pPr>
    </w:p>
    <w:p w14:paraId="485249A5" w14:textId="77777777" w:rsidR="003B38F8" w:rsidRPr="00423CF5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423CF5">
        <w:rPr>
          <w:rFonts w:ascii="Arial" w:hAnsi="Arial" w:cs="Arial"/>
          <w:b/>
          <w:bCs/>
        </w:rPr>
        <w:t>ПРЕДМЕТ ДОГОВОРА</w:t>
      </w:r>
    </w:p>
    <w:p w14:paraId="17E0206D" w14:textId="77777777" w:rsidR="003B38F8" w:rsidRPr="00423CF5" w:rsidRDefault="003B38F8" w:rsidP="003B38F8">
      <w:pPr>
        <w:ind w:firstLine="567"/>
        <w:jc w:val="both"/>
        <w:rPr>
          <w:rFonts w:ascii="Arial" w:hAnsi="Arial" w:cs="Arial"/>
        </w:rPr>
      </w:pPr>
    </w:p>
    <w:p w14:paraId="0C48B524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Залог предоставлен во исполнение обязательств </w:t>
      </w:r>
      <w:r w:rsidRPr="00BA4D85">
        <w:rPr>
          <w:rFonts w:ascii="Arial" w:hAnsi="Arial" w:cs="Arial"/>
        </w:rPr>
        <w:t>Обществ</w:t>
      </w:r>
      <w:r>
        <w:rPr>
          <w:rFonts w:ascii="Arial" w:hAnsi="Arial" w:cs="Arial"/>
        </w:rPr>
        <w:t>а</w:t>
      </w:r>
      <w:r w:rsidRPr="00BA4D85">
        <w:rPr>
          <w:rFonts w:ascii="Arial" w:hAnsi="Arial" w:cs="Arial"/>
        </w:rPr>
        <w:t xml:space="preserve"> с ограниченной ответственностью «КОЛЛЕКТИВНЫЕ ИНВЕСТИЦИИ ГРИН РЕАЛ ЭСТЕЙТ»</w:t>
      </w:r>
      <w:r>
        <w:rPr>
          <w:rFonts w:ascii="Arial" w:hAnsi="Arial" w:cs="Arial"/>
        </w:rPr>
        <w:t xml:space="preserve"> («Эмитент»)</w:t>
      </w:r>
      <w:r w:rsidRPr="00423CF5">
        <w:rPr>
          <w:rFonts w:ascii="Arial" w:hAnsi="Arial" w:cs="Arial"/>
        </w:rPr>
        <w:t xml:space="preserve">, удостоверенных </w:t>
      </w:r>
      <w:r>
        <w:rPr>
          <w:rFonts w:ascii="Arial" w:hAnsi="Arial" w:cs="Arial"/>
        </w:rPr>
        <w:t xml:space="preserve">цифровыми финансовыми активами (ЦФА), включающими </w:t>
      </w:r>
      <w:r w:rsidRPr="00423CF5">
        <w:rPr>
          <w:rFonts w:ascii="Arial" w:hAnsi="Arial" w:cs="Arial"/>
        </w:rPr>
        <w:t>денежно</w:t>
      </w:r>
      <w:r>
        <w:rPr>
          <w:rFonts w:ascii="Arial" w:hAnsi="Arial" w:cs="Arial"/>
        </w:rPr>
        <w:t>е</w:t>
      </w:r>
      <w:r w:rsidRPr="00423CF5">
        <w:rPr>
          <w:rFonts w:ascii="Arial" w:hAnsi="Arial" w:cs="Arial"/>
        </w:rPr>
        <w:t xml:space="preserve"> требовани</w:t>
      </w:r>
      <w:r>
        <w:rPr>
          <w:rFonts w:ascii="Arial" w:hAnsi="Arial" w:cs="Arial"/>
        </w:rPr>
        <w:t>е</w:t>
      </w:r>
      <w:r w:rsidRPr="00423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</w:t>
      </w:r>
      <w:r w:rsidRPr="00423CF5">
        <w:rPr>
          <w:rFonts w:ascii="Arial" w:hAnsi="Arial" w:cs="Arial"/>
        </w:rPr>
        <w:t>бладателей ЦФА (</w:t>
      </w:r>
      <w:r>
        <w:rPr>
          <w:rFonts w:ascii="Arial" w:hAnsi="Arial" w:cs="Arial"/>
        </w:rPr>
        <w:t>«</w:t>
      </w:r>
      <w:r w:rsidRPr="00423CF5">
        <w:rPr>
          <w:rFonts w:ascii="Arial" w:hAnsi="Arial" w:cs="Arial"/>
        </w:rPr>
        <w:t>Кредитор</w:t>
      </w:r>
      <w:r>
        <w:rPr>
          <w:rFonts w:ascii="Arial" w:hAnsi="Arial" w:cs="Arial"/>
        </w:rPr>
        <w:t>ы»</w:t>
      </w:r>
      <w:r w:rsidRPr="00423CF5">
        <w:rPr>
          <w:rFonts w:ascii="Arial" w:hAnsi="Arial" w:cs="Arial"/>
        </w:rPr>
        <w:t xml:space="preserve">) к Эмитенту, на основании </w:t>
      </w:r>
      <w:r>
        <w:rPr>
          <w:rFonts w:ascii="Arial" w:hAnsi="Arial" w:cs="Arial"/>
        </w:rPr>
        <w:t>Р</w:t>
      </w:r>
      <w:r w:rsidRPr="00423CF5">
        <w:rPr>
          <w:rFonts w:ascii="Arial" w:hAnsi="Arial" w:cs="Arial"/>
        </w:rPr>
        <w:t>ешени</w:t>
      </w:r>
      <w:r>
        <w:rPr>
          <w:rFonts w:ascii="Arial" w:hAnsi="Arial" w:cs="Arial"/>
        </w:rPr>
        <w:t>я</w:t>
      </w:r>
      <w:r w:rsidRPr="00423CF5">
        <w:rPr>
          <w:rFonts w:ascii="Arial" w:hAnsi="Arial" w:cs="Arial"/>
        </w:rPr>
        <w:t xml:space="preserve"> о выпуске ЦФА</w:t>
      </w:r>
      <w:r>
        <w:rPr>
          <w:rFonts w:ascii="Arial" w:hAnsi="Arial" w:cs="Arial"/>
        </w:rPr>
        <w:t xml:space="preserve"> (Наименование: «</w:t>
      </w:r>
      <w:r w:rsidRPr="00BA4D85">
        <w:rPr>
          <w:rFonts w:ascii="Arial" w:hAnsi="Arial" w:cs="Arial"/>
        </w:rPr>
        <w:t>ГринРеал-1</w:t>
      </w:r>
      <w:r>
        <w:rPr>
          <w:rFonts w:ascii="Arial" w:hAnsi="Arial" w:cs="Arial"/>
        </w:rPr>
        <w:t xml:space="preserve">» Тикер: </w:t>
      </w:r>
      <w:r w:rsidRPr="00BA4D85">
        <w:rPr>
          <w:rFonts w:ascii="Arial" w:hAnsi="Arial" w:cs="Arial"/>
        </w:rPr>
        <w:t>GRL1</w:t>
      </w:r>
      <w:r>
        <w:rPr>
          <w:rFonts w:ascii="Arial" w:hAnsi="Arial" w:cs="Arial"/>
        </w:rPr>
        <w:t xml:space="preserve">) </w:t>
      </w:r>
      <w:r w:rsidRPr="00E6545E">
        <w:rPr>
          <w:rFonts w:ascii="Arial" w:hAnsi="Arial" w:cs="Arial"/>
        </w:rPr>
        <w:t>от 03.07.2024.</w:t>
      </w:r>
    </w:p>
    <w:p w14:paraId="5C59DAC0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1080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Залогодержатель и Залогодатель, по обоюдному согласию, в качестве способа обеспечения исполнения обязательств, удостоверенных ЦФА подписали настоящий договор, по которому Залогодержатель приобретает право в случае неисполнения Эмитентом</w:t>
      </w:r>
      <w:r>
        <w:rPr>
          <w:rFonts w:ascii="Arial" w:hAnsi="Arial" w:cs="Arial"/>
        </w:rPr>
        <w:t xml:space="preserve"> </w:t>
      </w:r>
      <w:r w:rsidRPr="00423CF5">
        <w:rPr>
          <w:rFonts w:ascii="Arial" w:hAnsi="Arial" w:cs="Arial"/>
        </w:rPr>
        <w:t>обязательств, удостоверенных ЦФА</w:t>
      </w:r>
      <w:r>
        <w:rPr>
          <w:rFonts w:ascii="Arial" w:hAnsi="Arial" w:cs="Arial"/>
        </w:rPr>
        <w:t>,</w:t>
      </w:r>
      <w:r w:rsidRPr="00423CF5">
        <w:rPr>
          <w:rFonts w:ascii="Arial" w:hAnsi="Arial" w:cs="Arial"/>
        </w:rPr>
        <w:t xml:space="preserve"> получить удовлетворение из стоимости заложенного имущества </w:t>
      </w:r>
      <w:r w:rsidRPr="00FE53C5">
        <w:rPr>
          <w:rFonts w:ascii="Arial" w:hAnsi="Arial" w:cs="Arial"/>
        </w:rPr>
        <w:t xml:space="preserve">преимущественно перед другими </w:t>
      </w:r>
      <w:r>
        <w:rPr>
          <w:rFonts w:ascii="Arial" w:hAnsi="Arial" w:cs="Arial"/>
        </w:rPr>
        <w:t>к</w:t>
      </w:r>
      <w:r w:rsidRPr="00FE53C5">
        <w:rPr>
          <w:rFonts w:ascii="Arial" w:hAnsi="Arial" w:cs="Arial"/>
        </w:rPr>
        <w:t>редиторами лица, которому принадлежит это имущество. Залогодатель дает согласие отвечать перед Залогодержателем</w:t>
      </w:r>
      <w:r>
        <w:rPr>
          <w:rFonts w:ascii="Arial" w:hAnsi="Arial" w:cs="Arial"/>
        </w:rPr>
        <w:t xml:space="preserve"> </w:t>
      </w:r>
      <w:r w:rsidRPr="00FE53C5">
        <w:rPr>
          <w:rFonts w:ascii="Arial" w:hAnsi="Arial" w:cs="Arial"/>
        </w:rPr>
        <w:t>при неисполнении или ненадлежащем исполнении Эмитентом своих обязательств, удостоверенных ЦФА</w:t>
      </w:r>
    </w:p>
    <w:p w14:paraId="7E29EC2F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1080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Залог обеспечивает требование в том объеме, какой оно имеет к моменту удовлетворения.</w:t>
      </w:r>
    </w:p>
    <w:p w14:paraId="2956D19E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1080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Залог по настоящему договору обеспечивает в полном объеме не только все обязательства, удостоверенны</w:t>
      </w:r>
      <w:r>
        <w:rPr>
          <w:rFonts w:ascii="Arial" w:hAnsi="Arial" w:cs="Arial"/>
        </w:rPr>
        <w:t>е</w:t>
      </w:r>
      <w:r w:rsidRPr="00423CF5">
        <w:rPr>
          <w:rFonts w:ascii="Arial" w:hAnsi="Arial" w:cs="Arial"/>
        </w:rPr>
        <w:t xml:space="preserve"> ЦФА, расходы Залогодержателя на содержание предмета залога, расходы, связанные с обращением взыскания на предмет залога и его реализацией, но также и требование </w:t>
      </w:r>
      <w:r>
        <w:rPr>
          <w:rFonts w:ascii="Arial" w:hAnsi="Arial" w:cs="Arial"/>
        </w:rPr>
        <w:t xml:space="preserve">Залогодержателя </w:t>
      </w:r>
      <w:r w:rsidRPr="00423CF5">
        <w:rPr>
          <w:rFonts w:ascii="Arial" w:hAnsi="Arial" w:cs="Arial"/>
        </w:rPr>
        <w:t xml:space="preserve">о возврате полученного по выпуску ЦФА при его недействительности или возврате неосновательного обогащения, процентов за пользование денежными средствами при </w:t>
      </w:r>
      <w:r>
        <w:rPr>
          <w:rFonts w:ascii="Arial" w:hAnsi="Arial" w:cs="Arial"/>
        </w:rPr>
        <w:t>аннулировании</w:t>
      </w:r>
      <w:r w:rsidRPr="00423CF5">
        <w:rPr>
          <w:rFonts w:ascii="Arial" w:hAnsi="Arial" w:cs="Arial"/>
        </w:rPr>
        <w:t xml:space="preserve"> выпуска ЦФА</w:t>
      </w:r>
      <w:r>
        <w:rPr>
          <w:rFonts w:ascii="Arial" w:hAnsi="Arial" w:cs="Arial"/>
        </w:rPr>
        <w:t>, либо признании договора о переходе ЦФА недействительным либо незаключенным</w:t>
      </w:r>
      <w:r w:rsidRPr="00423CF5">
        <w:rPr>
          <w:rFonts w:ascii="Arial" w:hAnsi="Arial" w:cs="Arial"/>
        </w:rPr>
        <w:t>.</w:t>
      </w:r>
    </w:p>
    <w:p w14:paraId="02B46EB2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1080"/>
        </w:tabs>
        <w:spacing w:after="120" w:line="240" w:lineRule="auto"/>
        <w:ind w:left="709" w:hanging="709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Предметом залога является недвижимое имущество:</w:t>
      </w:r>
    </w:p>
    <w:p w14:paraId="5F076367" w14:textId="77777777" w:rsidR="003B38F8" w:rsidRPr="00BA4D85" w:rsidRDefault="003B38F8" w:rsidP="003B38F8">
      <w:pPr>
        <w:numPr>
          <w:ilvl w:val="0"/>
          <w:numId w:val="9"/>
        </w:numPr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помещение жилого назначения (квартира) площадью 28,7 кв.м., кадастровый номер: 71:14:030501:2808, дата присвоения кадастрового номера: 23.12.2014, расположенное по адресу: Тульская область, Ленинский район, сельское поселение Ильинское, село Осиновая Гора, микрорайон Левобережный, Второй Восточный проезд, дом №6, </w:t>
      </w:r>
      <w:r>
        <w:rPr>
          <w:rFonts w:ascii="Arial" w:hAnsi="Arial" w:cs="Arial"/>
        </w:rPr>
        <w:br/>
      </w:r>
      <w:r w:rsidRPr="00423CF5">
        <w:rPr>
          <w:rFonts w:ascii="Arial" w:hAnsi="Arial" w:cs="Arial"/>
        </w:rPr>
        <w:t>квартира 3.</w:t>
      </w:r>
    </w:p>
    <w:p w14:paraId="397D3DDD" w14:textId="77777777" w:rsidR="003B38F8" w:rsidRPr="00423CF5" w:rsidRDefault="003B38F8" w:rsidP="003B38F8">
      <w:pPr>
        <w:spacing w:after="120" w:line="240" w:lineRule="auto"/>
        <w:jc w:val="both"/>
        <w:rPr>
          <w:rFonts w:ascii="Arial" w:hAnsi="Arial" w:cs="Arial"/>
        </w:rPr>
      </w:pPr>
      <w:r w:rsidRPr="00423CF5">
        <w:rPr>
          <w:rFonts w:ascii="Arial" w:hAnsi="Arial" w:cs="Arial"/>
          <w:color w:val="000000"/>
        </w:rPr>
        <w:t xml:space="preserve">В состав предмета залога входит </w:t>
      </w:r>
      <w:r w:rsidRPr="00423CF5">
        <w:rPr>
          <w:rFonts w:ascii="Arial" w:hAnsi="Arial" w:cs="Arial"/>
          <w:bCs/>
        </w:rPr>
        <w:t>весь комплекс инженерного обеспечения и</w:t>
      </w:r>
      <w:r w:rsidRPr="00423CF5">
        <w:rPr>
          <w:rFonts w:ascii="Arial" w:hAnsi="Arial" w:cs="Arial"/>
        </w:rPr>
        <w:t xml:space="preserve"> коммуникации внутри зданий, включая:</w:t>
      </w:r>
    </w:p>
    <w:p w14:paraId="14BB10CB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 xml:space="preserve">системы отопления, </w:t>
      </w:r>
      <w:r w:rsidRPr="00423CF5">
        <w:rPr>
          <w:rFonts w:ascii="Arial" w:hAnsi="Arial" w:cs="Arial"/>
        </w:rPr>
        <w:t>в том числе</w:t>
      </w:r>
      <w:r w:rsidRPr="00423CF5">
        <w:rPr>
          <w:rFonts w:ascii="Arial" w:hAnsi="Arial" w:cs="Arial"/>
          <w:color w:val="000000"/>
        </w:rPr>
        <w:t xml:space="preserve"> котельную установку и </w:t>
      </w:r>
      <w:r w:rsidRPr="00423CF5">
        <w:rPr>
          <w:rFonts w:ascii="Arial" w:hAnsi="Arial" w:cs="Arial"/>
        </w:rPr>
        <w:t xml:space="preserve">любое иное </w:t>
      </w:r>
      <w:r w:rsidRPr="00423CF5">
        <w:rPr>
          <w:rFonts w:ascii="Arial" w:hAnsi="Arial" w:cs="Arial"/>
          <w:bCs/>
        </w:rPr>
        <w:t>водонагревательное оборудование</w:t>
      </w:r>
      <w:r w:rsidRPr="00423CF5">
        <w:rPr>
          <w:rFonts w:ascii="Arial" w:hAnsi="Arial" w:cs="Arial"/>
        </w:rPr>
        <w:t xml:space="preserve"> для отопления </w:t>
      </w:r>
      <w:r w:rsidRPr="00423CF5">
        <w:rPr>
          <w:rFonts w:ascii="Arial" w:hAnsi="Arial" w:cs="Arial"/>
          <w:bCs/>
        </w:rPr>
        <w:t>и водоснабжения</w:t>
      </w:r>
      <w:r w:rsidRPr="00423CF5">
        <w:rPr>
          <w:rFonts w:ascii="Arial" w:hAnsi="Arial" w:cs="Arial"/>
          <w:color w:val="000000"/>
        </w:rPr>
        <w:t xml:space="preserve"> (если последн</w:t>
      </w:r>
      <w:r w:rsidRPr="00423CF5">
        <w:rPr>
          <w:rFonts w:ascii="Arial" w:hAnsi="Arial" w:cs="Arial"/>
          <w:bCs/>
          <w:color w:val="000000"/>
        </w:rPr>
        <w:t>ие</w:t>
      </w:r>
      <w:r w:rsidRPr="00423CF5">
        <w:rPr>
          <w:rFonts w:ascii="Arial" w:hAnsi="Arial" w:cs="Arial"/>
          <w:color w:val="000000"/>
        </w:rPr>
        <w:t xml:space="preserve"> наход</w:t>
      </w:r>
      <w:r w:rsidRPr="00423CF5">
        <w:rPr>
          <w:rFonts w:ascii="Arial" w:hAnsi="Arial" w:cs="Arial"/>
          <w:bCs/>
          <w:color w:val="000000"/>
        </w:rPr>
        <w:t>я</w:t>
      </w:r>
      <w:r w:rsidRPr="00423CF5">
        <w:rPr>
          <w:rFonts w:ascii="Arial" w:hAnsi="Arial" w:cs="Arial"/>
          <w:color w:val="000000"/>
        </w:rPr>
        <w:t>тся в самом здании);</w:t>
      </w:r>
    </w:p>
    <w:p w14:paraId="677FF67D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lastRenderedPageBreak/>
        <w:t>внутренние сети газопровода, водопровода и водоотведения (канализации) со всеми устройствами;</w:t>
      </w:r>
    </w:p>
    <w:p w14:paraId="332002D6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 xml:space="preserve">внутренние сети силовой проводки </w:t>
      </w:r>
      <w:r w:rsidRPr="00423CF5">
        <w:rPr>
          <w:rFonts w:ascii="Arial" w:hAnsi="Arial" w:cs="Arial"/>
        </w:rPr>
        <w:t>со всеми распределительными</w:t>
      </w:r>
      <w:r w:rsidRPr="00423CF5">
        <w:rPr>
          <w:rFonts w:ascii="Arial" w:hAnsi="Arial" w:cs="Arial"/>
          <w:b/>
          <w:bCs/>
        </w:rPr>
        <w:t xml:space="preserve">, </w:t>
      </w:r>
      <w:r w:rsidRPr="00423CF5">
        <w:rPr>
          <w:rFonts w:ascii="Arial" w:hAnsi="Arial" w:cs="Arial"/>
          <w:bCs/>
        </w:rPr>
        <w:t>защитными</w:t>
      </w:r>
      <w:r w:rsidRPr="00423CF5">
        <w:rPr>
          <w:rFonts w:ascii="Arial" w:hAnsi="Arial" w:cs="Arial"/>
        </w:rPr>
        <w:t xml:space="preserve"> и преобразовательными устройствами, сети</w:t>
      </w:r>
      <w:r w:rsidRPr="00423CF5">
        <w:rPr>
          <w:rFonts w:ascii="Arial" w:hAnsi="Arial" w:cs="Arial"/>
          <w:color w:val="000000"/>
        </w:rPr>
        <w:t xml:space="preserve"> осветительной электропроводки со всей осветительной арматурой</w:t>
      </w:r>
      <w:r w:rsidRPr="00423CF5">
        <w:rPr>
          <w:rFonts w:ascii="Arial" w:hAnsi="Arial" w:cs="Arial"/>
          <w:color w:val="0000FF"/>
        </w:rPr>
        <w:t xml:space="preserve">, </w:t>
      </w:r>
      <w:r w:rsidRPr="00423CF5">
        <w:rPr>
          <w:rFonts w:ascii="Arial" w:hAnsi="Arial" w:cs="Arial"/>
        </w:rPr>
        <w:t>электрические посты, включая выключатели и розетки</w:t>
      </w:r>
      <w:r w:rsidRPr="00423CF5">
        <w:rPr>
          <w:rFonts w:ascii="Arial" w:hAnsi="Arial" w:cs="Arial"/>
          <w:color w:val="000000"/>
        </w:rPr>
        <w:t>;</w:t>
      </w:r>
    </w:p>
    <w:p w14:paraId="6E199505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>внутренние телефонные, сети;</w:t>
      </w:r>
    </w:p>
    <w:p w14:paraId="6676D361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</w:rPr>
        <w:t>оборудование и кабельная инфраструктура сетей пожарной сигнализации, охранной сигнализации</w:t>
      </w:r>
      <w:r w:rsidRPr="00423CF5">
        <w:rPr>
          <w:rFonts w:ascii="Arial" w:hAnsi="Arial" w:cs="Arial"/>
          <w:color w:val="000000"/>
        </w:rPr>
        <w:t>;</w:t>
      </w:r>
    </w:p>
    <w:p w14:paraId="77982619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 xml:space="preserve">вентиляционные устройства общесанитарного назначения, </w:t>
      </w:r>
      <w:r w:rsidRPr="00423CF5">
        <w:rPr>
          <w:rFonts w:ascii="Arial" w:hAnsi="Arial" w:cs="Arial"/>
        </w:rPr>
        <w:t>системы кондиционирования воздуха и микроклимата, если они являются конструктивными элементами здания</w:t>
      </w:r>
      <w:r w:rsidRPr="00423CF5">
        <w:rPr>
          <w:rFonts w:ascii="Arial" w:hAnsi="Arial" w:cs="Arial"/>
          <w:color w:val="000000"/>
        </w:rPr>
        <w:t>;</w:t>
      </w:r>
    </w:p>
    <w:p w14:paraId="22FA8292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>подъемные устройства и лифты.</w:t>
      </w:r>
    </w:p>
    <w:p w14:paraId="7F6FEDAE" w14:textId="77777777" w:rsidR="003B38F8" w:rsidRPr="00423CF5" w:rsidRDefault="003B38F8" w:rsidP="003B38F8">
      <w:pPr>
        <w:pStyle w:val="af3"/>
        <w:numPr>
          <w:ilvl w:val="0"/>
          <w:numId w:val="10"/>
        </w:numPr>
        <w:autoSpaceDE w:val="0"/>
        <w:autoSpaceDN w:val="0"/>
        <w:adjustRightInd w:val="0"/>
        <w:spacing w:after="120"/>
        <w:ind w:left="0" w:firstLine="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>Встроенные котельные установки (бойлерные, тепловые пункты), включая их оборудование по принадлежности</w:t>
      </w:r>
      <w:r w:rsidRPr="00423CF5">
        <w:rPr>
          <w:rFonts w:ascii="Arial" w:hAnsi="Arial" w:cs="Arial"/>
          <w:color w:val="FF0000"/>
        </w:rPr>
        <w:t>,</w:t>
      </w:r>
      <w:r w:rsidRPr="00423CF5">
        <w:rPr>
          <w:rFonts w:ascii="Arial" w:hAnsi="Arial" w:cs="Arial"/>
          <w:color w:val="000000"/>
        </w:rPr>
        <w:t xml:space="preserve"> также относятся к зданиям.</w:t>
      </w:r>
    </w:p>
    <w:p w14:paraId="03FE39D4" w14:textId="77777777" w:rsidR="003B38F8" w:rsidRPr="00423CF5" w:rsidRDefault="003B38F8" w:rsidP="003B38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 xml:space="preserve">Водо-, газо- и теплопроводные устройства, а также устройства канализации, включаются в состав зданий, </w:t>
      </w:r>
      <w:r w:rsidRPr="00423CF5">
        <w:rPr>
          <w:rFonts w:ascii="Arial" w:hAnsi="Arial" w:cs="Arial"/>
        </w:rPr>
        <w:t>согласно актам разграничения балансовой принадлежности, а в случае их отсутствия,</w:t>
      </w:r>
      <w:r w:rsidRPr="00423CF5">
        <w:rPr>
          <w:rFonts w:ascii="Arial" w:hAnsi="Arial" w:cs="Arial"/>
          <w:color w:val="000000"/>
        </w:rPr>
        <w:t xml:space="preserve"> начиная от вводного вентиля или тройника у зданий или от ближайшего смотрового колодца, в зависимости от места присоединения подводящего трубопровода.</w:t>
      </w:r>
    </w:p>
    <w:p w14:paraId="4AFD392E" w14:textId="77777777" w:rsidR="003B38F8" w:rsidRPr="00423CF5" w:rsidRDefault="003B38F8" w:rsidP="003B38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 w:rsidRPr="00423CF5">
        <w:rPr>
          <w:rFonts w:ascii="Arial" w:hAnsi="Arial" w:cs="Arial"/>
          <w:color w:val="000000"/>
        </w:rPr>
        <w:t xml:space="preserve">Проводку электрического освещения и </w:t>
      </w:r>
      <w:r w:rsidRPr="00423CF5">
        <w:rPr>
          <w:rFonts w:ascii="Arial" w:hAnsi="Arial" w:cs="Arial"/>
        </w:rPr>
        <w:t>слаботочные</w:t>
      </w:r>
      <w:r w:rsidRPr="00423CF5">
        <w:rPr>
          <w:rFonts w:ascii="Arial" w:hAnsi="Arial" w:cs="Arial"/>
          <w:color w:val="FF0000"/>
        </w:rPr>
        <w:t xml:space="preserve"> </w:t>
      </w:r>
      <w:r w:rsidRPr="00423CF5">
        <w:rPr>
          <w:rFonts w:ascii="Arial" w:hAnsi="Arial" w:cs="Arial"/>
          <w:color w:val="000000"/>
        </w:rPr>
        <w:t>сети включают в состав зданий,</w:t>
      </w:r>
      <w:r w:rsidRPr="00423CF5">
        <w:rPr>
          <w:rFonts w:ascii="Arial" w:hAnsi="Arial" w:cs="Arial"/>
        </w:rPr>
        <w:t xml:space="preserve"> согласно актам разграничения балансовой принадлежности, а в случае их отсутствия,</w:t>
      </w:r>
      <w:r w:rsidRPr="00423CF5">
        <w:rPr>
          <w:rFonts w:ascii="Arial" w:hAnsi="Arial" w:cs="Arial"/>
          <w:color w:val="000000"/>
        </w:rPr>
        <w:t xml:space="preserve"> начиная от вводного ящика или кабельных концевых муфт (включая ящик и муфты), или проходных втулок (включая сами втулки).</w:t>
      </w:r>
    </w:p>
    <w:p w14:paraId="6F877845" w14:textId="77777777" w:rsidR="003B38F8" w:rsidRPr="00423CF5" w:rsidRDefault="003B38F8" w:rsidP="003B38F8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423CF5">
        <w:rPr>
          <w:rFonts w:ascii="Arial" w:hAnsi="Arial" w:cs="Arial"/>
          <w:bCs/>
        </w:rPr>
        <w:t xml:space="preserve">В соответствии со ст.135 ГК РФ указанное выше имущество (оборудование) является </w:t>
      </w:r>
      <w:r w:rsidRPr="00423CF5">
        <w:rPr>
          <w:rFonts w:ascii="Arial" w:hAnsi="Arial" w:cs="Arial"/>
        </w:rPr>
        <w:t>вещью (имуществом), предназначенной для обслуживания другой, главной, вещи и связанной с ней общим назначением (принадлежностью).</w:t>
      </w:r>
    </w:p>
    <w:p w14:paraId="3B1DD1BF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По соглашению </w:t>
      </w:r>
      <w:r>
        <w:rPr>
          <w:rFonts w:ascii="Arial" w:hAnsi="Arial" w:cs="Arial"/>
        </w:rPr>
        <w:t>С</w:t>
      </w:r>
      <w:r w:rsidRPr="00423CF5">
        <w:rPr>
          <w:rFonts w:ascii="Arial" w:hAnsi="Arial" w:cs="Arial"/>
        </w:rPr>
        <w:t xml:space="preserve">торон залоговая стоимость заложенного имущества определяется в сумме </w:t>
      </w:r>
      <w:r w:rsidRPr="009973C8">
        <w:rPr>
          <w:rFonts w:ascii="Arial" w:hAnsi="Arial" w:cs="Arial"/>
        </w:rPr>
        <w:t>1</w:t>
      </w:r>
      <w:r>
        <w:rPr>
          <w:rFonts w:ascii="Arial" w:hAnsi="Arial" w:cs="Arial"/>
        </w:rPr>
        <w:t> </w:t>
      </w:r>
      <w:r w:rsidRPr="009973C8">
        <w:rPr>
          <w:rFonts w:ascii="Arial" w:hAnsi="Arial" w:cs="Arial"/>
        </w:rPr>
        <w:t>534</w:t>
      </w:r>
      <w:r>
        <w:rPr>
          <w:rFonts w:ascii="Arial" w:hAnsi="Arial" w:cs="Arial"/>
        </w:rPr>
        <w:t xml:space="preserve"> </w:t>
      </w:r>
      <w:r w:rsidRPr="009973C8">
        <w:rPr>
          <w:rFonts w:ascii="Arial" w:hAnsi="Arial" w:cs="Arial"/>
        </w:rPr>
        <w:t xml:space="preserve">101,67 </w:t>
      </w:r>
      <w:r w:rsidRPr="00423CF5">
        <w:rPr>
          <w:rFonts w:ascii="Arial" w:hAnsi="Arial" w:cs="Arial"/>
        </w:rPr>
        <w:t>руб</w:t>
      </w:r>
      <w:r>
        <w:rPr>
          <w:rFonts w:ascii="Arial" w:hAnsi="Arial" w:cs="Arial"/>
        </w:rPr>
        <w:t>лей</w:t>
      </w:r>
      <w:r w:rsidRPr="00423CF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423CF5">
        <w:rPr>
          <w:rFonts w:ascii="Arial" w:hAnsi="Arial" w:cs="Arial"/>
          <w:color w:val="000000"/>
        </w:rPr>
        <w:t>Согласованная Залогодателем и Залогодержателем в настоящем пункте договора стоимость признается ценой реализации (начальной продажной ценой) заложенного имущества при обращении на него взыскания.</w:t>
      </w:r>
    </w:p>
    <w:p w14:paraId="02046EC6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Недвижимость, являющаяся предметом Залога, находится у Залогодателя.</w:t>
      </w:r>
    </w:p>
    <w:p w14:paraId="7F1A41FF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Залогодатель гарантирует Залогодержателю, что заложенное имущество, законно принадлежащее ему на праве собственности, никому ранее не заложено, в споре и под арестом не состоит, предметом другого залога быть не может. </w:t>
      </w:r>
    </w:p>
    <w:p w14:paraId="2D62C9F4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В случае частичного исполнения обеспеченных Залогом обязательств, предмет Залога сохраняется в первоначальном объеме до полного исполнения обеспеченных Залогом обязательств.</w:t>
      </w:r>
    </w:p>
    <w:p w14:paraId="41EA58DA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  <w:color w:val="000000"/>
        </w:rPr>
        <w:t>Последующий залог запрещен.</w:t>
      </w:r>
    </w:p>
    <w:p w14:paraId="27E7F878" w14:textId="53560BAA" w:rsidR="003B38F8" w:rsidRPr="00E6545E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  <w:color w:val="000000"/>
        </w:rPr>
        <w:t>Залогодатель заверяет Залогодержателя в том, что предмет залога свободен от требований третьих лиц, не находится в залоге, под арестом, либо иным обременением.</w:t>
      </w:r>
    </w:p>
    <w:p w14:paraId="0933E3C5" w14:textId="77777777" w:rsidR="003B38F8" w:rsidRPr="00423CF5" w:rsidRDefault="003B38F8" w:rsidP="003B38F8">
      <w:pPr>
        <w:jc w:val="both"/>
        <w:rPr>
          <w:rFonts w:ascii="Arial" w:hAnsi="Arial" w:cs="Arial"/>
        </w:rPr>
      </w:pPr>
    </w:p>
    <w:p w14:paraId="26B5BDAE" w14:textId="77777777" w:rsidR="003B38F8" w:rsidRPr="00B909DA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t>ПРАВА И ОБЯЗАННОСТИ СТОРОН</w:t>
      </w:r>
    </w:p>
    <w:p w14:paraId="253A9022" w14:textId="77777777" w:rsidR="003B38F8" w:rsidRPr="00423CF5" w:rsidRDefault="003B38F8" w:rsidP="003B38F8">
      <w:pPr>
        <w:spacing w:after="0" w:line="240" w:lineRule="auto"/>
        <w:ind w:left="567"/>
        <w:rPr>
          <w:rFonts w:ascii="Arial" w:hAnsi="Arial" w:cs="Arial"/>
        </w:rPr>
      </w:pPr>
    </w:p>
    <w:p w14:paraId="52B82C9C" w14:textId="77777777" w:rsidR="003B38F8" w:rsidRDefault="003B38F8" w:rsidP="003B38F8">
      <w:pPr>
        <w:spacing w:after="120" w:line="240" w:lineRule="auto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ЗАЛОГОДАТЕЛЬ ОБЯЗАН: </w:t>
      </w:r>
    </w:p>
    <w:p w14:paraId="7E9448B7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Поддерживать имущество, заложенное по настоящему договору, в исправном состоянии и нести расходы по содержанию этого имущества до момента прекращения Залога.</w:t>
      </w:r>
    </w:p>
    <w:p w14:paraId="19B691D7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Производить текущий и капитальный ремонт имущества, заложенного по договору.</w:t>
      </w:r>
    </w:p>
    <w:p w14:paraId="0C05943D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Не производить перепланировку, переустройство, реконструкцию предмета залога без письменного согласия Залогодержателя.</w:t>
      </w:r>
    </w:p>
    <w:p w14:paraId="4D14A54D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lastRenderedPageBreak/>
        <w:t>Не допускать ухудшения предмета Залога и уменьшения его стоимости.</w:t>
      </w:r>
    </w:p>
    <w:p w14:paraId="2C165D35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Принимать меры, необходимые для обеспечения сохранности заложенного имущества, в том числе для защиты его от посягательств и требований со стороны третьих лиц, от огня и стихийных бедствий.</w:t>
      </w:r>
    </w:p>
    <w:p w14:paraId="710272BF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Немедленно уведомлять Залогодержателя о возникновении угрозы утраты или повреждения заложенного имущества, а также о наличии притязаний со стороны третьих лиц на заложенное имущество.</w:t>
      </w:r>
    </w:p>
    <w:p w14:paraId="05F907F2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Не отчуждать предмет Залога, не передавать его в аренду или безвозмездное пользование, либо иным образом распоряжаться предметом Залога без письменного согласия Залогодержателя. В противном случае наступают последствия нарушения правил об отчуждении заложенного имущества в соответствии с действующим законодательством Российской Федерации. </w:t>
      </w:r>
    </w:p>
    <w:p w14:paraId="3DB27A73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При заключении договора письменно предупредить Залогодержателя обо всех известных ему к моменту заключения договора правах третьих лиц на предмет залога.</w:t>
      </w:r>
    </w:p>
    <w:p w14:paraId="031055B6" w14:textId="77777777" w:rsidR="003B38F8" w:rsidRPr="00423CF5" w:rsidRDefault="003B38F8" w:rsidP="003B38F8">
      <w:pPr>
        <w:jc w:val="both"/>
        <w:rPr>
          <w:rFonts w:ascii="Arial" w:hAnsi="Arial" w:cs="Arial"/>
        </w:rPr>
      </w:pPr>
    </w:p>
    <w:p w14:paraId="24B4E8FB" w14:textId="77777777" w:rsidR="003B38F8" w:rsidRDefault="003B38F8" w:rsidP="003B38F8">
      <w:pPr>
        <w:spacing w:after="120" w:line="240" w:lineRule="auto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«ЗАЛОГОДАТЕЛЬ» ВПРАВЕ:</w:t>
      </w:r>
    </w:p>
    <w:p w14:paraId="4B5AB210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Использовать заложенное имущество в соответствии с его назначением.</w:t>
      </w:r>
    </w:p>
    <w:p w14:paraId="716DE83A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В любое время до продажи предмета залога прекратить обращение на него взыскания и его реализацию, исполнив обеспеченное залогом обязательство или ту его часть, исполнение которой просрочено.</w:t>
      </w:r>
    </w:p>
    <w:p w14:paraId="2072DFCD" w14:textId="77777777" w:rsidR="003B38F8" w:rsidRPr="00423CF5" w:rsidRDefault="003B38F8" w:rsidP="003B38F8">
      <w:pPr>
        <w:jc w:val="both"/>
        <w:rPr>
          <w:rFonts w:ascii="Arial" w:hAnsi="Arial" w:cs="Arial"/>
        </w:rPr>
      </w:pPr>
    </w:p>
    <w:p w14:paraId="72007025" w14:textId="77777777" w:rsidR="003B38F8" w:rsidRPr="00423CF5" w:rsidRDefault="003B38F8" w:rsidP="003B38F8">
      <w:pPr>
        <w:spacing w:after="120" w:line="240" w:lineRule="auto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«ЗАЛОГОДЕРЖАТЕЛЬ» ВПРАВЕ:</w:t>
      </w:r>
    </w:p>
    <w:p w14:paraId="15DB2FE2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Проверять по документам и фактически наличие, состояние и условия содержания заложенного имущества.</w:t>
      </w:r>
    </w:p>
    <w:p w14:paraId="14C8AF12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Участвовать в деле при предъявлении третьими лицами к Залогодателю иска в суде, арбитражном суде о признании за ними права собственности или иных прав на заложенное имущество, о его изъятии или обременении либо иных требований, удовлетворение которых может повлечь уменьшение стоимости или ухудшение этого имущества.</w:t>
      </w:r>
    </w:p>
    <w:p w14:paraId="71F10154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Использовать все способы защиты от имени Залогодателя без специальной доверенности и потребовать от Залогодателя возмещения понесенных, в связи с этим необходимых расходов, если Залогодатель отказался от защиты своих прав на заложенное имущество или не осуществляет ее.</w:t>
      </w:r>
    </w:p>
    <w:p w14:paraId="45CCF1C5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Действуя от своего имени, истребовать имущество из чужого незаконного владения в соответствии с Гражданским кодексом Российской Федерации для передачи во владение Залогодателя, если имущество, заложенное по настоящему договору, оказалось в незаконном владении других лиц.</w:t>
      </w:r>
    </w:p>
    <w:p w14:paraId="6263EEF4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Требовать от Залогодателя принятия мер, необходимых для сохранения предмета залога.</w:t>
      </w:r>
    </w:p>
    <w:p w14:paraId="2ED2DF0F" w14:textId="77777777" w:rsidR="003B38F8" w:rsidRPr="00626DDC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В случае неисполнения или ненадлежащего исполнения Залогодателем (Эмитентом) обеспеченного залогом обязательства обратить взыскание на предмет залога в соответствии с действующим законодательством Российской Федерации. </w:t>
      </w:r>
    </w:p>
    <w:p w14:paraId="6AC402CF" w14:textId="77777777" w:rsidR="003B38F8" w:rsidRPr="00423CF5" w:rsidRDefault="003B38F8" w:rsidP="003B38F8">
      <w:pPr>
        <w:spacing w:after="120" w:line="240" w:lineRule="auto"/>
        <w:jc w:val="both"/>
        <w:rPr>
          <w:rFonts w:ascii="Arial" w:hAnsi="Arial" w:cs="Arial"/>
        </w:rPr>
      </w:pPr>
    </w:p>
    <w:p w14:paraId="7CACC086" w14:textId="77777777" w:rsidR="003B38F8" w:rsidRPr="00B909DA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t>ОТВЕТСТВЕННОСТЬ   СТОРОН</w:t>
      </w:r>
    </w:p>
    <w:p w14:paraId="0A62C227" w14:textId="77777777" w:rsidR="003B38F8" w:rsidRPr="00423CF5" w:rsidRDefault="003B38F8" w:rsidP="003B38F8">
      <w:pPr>
        <w:tabs>
          <w:tab w:val="left" w:pos="851"/>
        </w:tabs>
        <w:spacing w:after="0" w:line="240" w:lineRule="auto"/>
        <w:ind w:left="567"/>
        <w:rPr>
          <w:rFonts w:ascii="Arial" w:hAnsi="Arial" w:cs="Arial"/>
        </w:rPr>
      </w:pPr>
    </w:p>
    <w:p w14:paraId="09BF142F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Ответственность сторон определяется действующим законодательством Российской Федерации.</w:t>
      </w:r>
    </w:p>
    <w:p w14:paraId="02760387" w14:textId="77777777" w:rsidR="003B38F8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lastRenderedPageBreak/>
        <w:t xml:space="preserve">За неисполнение или ненадлежащее исполнение условий настоящего договора виновная </w:t>
      </w:r>
      <w:r>
        <w:rPr>
          <w:rFonts w:ascii="Arial" w:hAnsi="Arial" w:cs="Arial"/>
        </w:rPr>
        <w:t>Ст</w:t>
      </w:r>
      <w:r w:rsidRPr="00423CF5">
        <w:rPr>
          <w:rFonts w:ascii="Arial" w:hAnsi="Arial" w:cs="Arial"/>
        </w:rPr>
        <w:t>орона возмещает другой стороне причиненные убытки, в том числе и упущенную выгоду.</w:t>
      </w:r>
    </w:p>
    <w:p w14:paraId="04720B38" w14:textId="77777777" w:rsidR="003B38F8" w:rsidRPr="00423CF5" w:rsidRDefault="003B38F8" w:rsidP="003B38F8">
      <w:pPr>
        <w:spacing w:after="120" w:line="240" w:lineRule="auto"/>
        <w:jc w:val="both"/>
        <w:rPr>
          <w:rFonts w:ascii="Arial" w:hAnsi="Arial" w:cs="Arial"/>
        </w:rPr>
      </w:pPr>
    </w:p>
    <w:p w14:paraId="2625072A" w14:textId="77777777" w:rsidR="003B38F8" w:rsidRPr="00B909DA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t>ПРОЧИЕ УСЛОВИЯ</w:t>
      </w:r>
    </w:p>
    <w:p w14:paraId="759099FB" w14:textId="77777777" w:rsidR="003B38F8" w:rsidRPr="00423CF5" w:rsidRDefault="003B38F8" w:rsidP="003B38F8">
      <w:pPr>
        <w:spacing w:after="0" w:line="240" w:lineRule="auto"/>
        <w:rPr>
          <w:rFonts w:ascii="Arial" w:hAnsi="Arial" w:cs="Arial"/>
        </w:rPr>
      </w:pPr>
    </w:p>
    <w:p w14:paraId="47702AEE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Залогодатель несет риск случайной гибели или случайного повреждения заложенного имущества.</w:t>
      </w:r>
    </w:p>
    <w:p w14:paraId="352BCE8B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Обременение, возникающее на основании настоящего договора, подлежит государственной регистрации. </w:t>
      </w:r>
    </w:p>
    <w:p w14:paraId="6C9F7B6B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Расходы,</w:t>
      </w:r>
      <w:r>
        <w:rPr>
          <w:rFonts w:ascii="Arial" w:hAnsi="Arial" w:cs="Arial"/>
        </w:rPr>
        <w:t xml:space="preserve"> </w:t>
      </w:r>
      <w:r w:rsidRPr="00423CF5">
        <w:rPr>
          <w:rFonts w:ascii="Arial" w:hAnsi="Arial" w:cs="Arial"/>
        </w:rPr>
        <w:t>связанные с государственной регистрацией обременения, внесение изменений и дополнений в регистрационную запись об ипотеке, оплачиваются за счет Залогодержателя.</w:t>
      </w:r>
    </w:p>
    <w:p w14:paraId="3D4E984E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С момента заключения настоящего договора Залогодатель/субъект персональных данных дает свое согласие на осуществление Залогодержателем обработки (путем сбора, систематизации, накопления, хранения, уточнения, передачи третьим лицам, обновления, изменения, но не ограничиваясь ими), использования, распространения</w:t>
      </w:r>
      <w:r>
        <w:rPr>
          <w:rFonts w:ascii="Arial" w:hAnsi="Arial" w:cs="Arial"/>
        </w:rPr>
        <w:t xml:space="preserve">, </w:t>
      </w:r>
      <w:r w:rsidRPr="00423CF5">
        <w:rPr>
          <w:rFonts w:ascii="Arial" w:hAnsi="Arial" w:cs="Arial"/>
        </w:rPr>
        <w:t xml:space="preserve">обезличивания, блокирования и уничтожения, в том числе автоматизированной, своих  персональных данных в соответствии с требованиями Федерального закона от 27.07.2006 № 152-ФЗ «О персональных данных». Согласие дается в отношении персональных данных, включающих в себя любую информацию, относящуюся к субъекту персональных данных, в том числе фамилию, имя, отчество, год, месяц, дату и место рождения, адрес, семейное положение, профессию и любую иную информацию, содержащуюся в предоставленных документах, либо полученную в результате ее проверки, а также в отношении копий всех страниц документа, удостоверяющего личность. </w:t>
      </w:r>
    </w:p>
    <w:p w14:paraId="0B35B97D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Указанные персональные данные предоставляются в целях исполнения заключаемого договора, а также в целях исполнения возложенных на Залогодержателя законодательством обязанностей.</w:t>
      </w:r>
    </w:p>
    <w:p w14:paraId="27199906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Настоящее согласие действует на период до истечения сроков хранения соответствующей информации или документов, содержащих указанную информацию, определяемых в соответствии с действующим законодательством Российской Федерации, и может быть отозвано посредством направления Залогодателем/субъектом персональных данных  письменного заявления Залогодержателю по его юридическому адресу за 30 дней до даты отзыва.</w:t>
      </w:r>
    </w:p>
    <w:p w14:paraId="1C103FE4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Залогодатель заявляет и заверяет, что вся информация, предоставленная Залогодателем Залогодержателю, в связи с заключением настоящего Договора, является верной, полной и точной во всех отношениях, и Залогодатель не скрыл обстоятельств, которые могли бы, при их обнаружении, повлиять на решение Залогодержателя заключить настоящий </w:t>
      </w:r>
      <w:r>
        <w:rPr>
          <w:rFonts w:ascii="Arial" w:hAnsi="Arial" w:cs="Arial"/>
        </w:rPr>
        <w:t>Д</w:t>
      </w:r>
      <w:r w:rsidRPr="00423CF5">
        <w:rPr>
          <w:rFonts w:ascii="Arial" w:hAnsi="Arial" w:cs="Arial"/>
        </w:rPr>
        <w:t>оговор</w:t>
      </w:r>
      <w:r>
        <w:rPr>
          <w:rFonts w:ascii="Arial" w:hAnsi="Arial" w:cs="Arial"/>
        </w:rPr>
        <w:t>.</w:t>
      </w:r>
    </w:p>
    <w:p w14:paraId="366FD6F6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Изменение условий договора, его досрочное расторжение или прекращение возможно по соглашению </w:t>
      </w:r>
      <w:r>
        <w:rPr>
          <w:rFonts w:ascii="Arial" w:hAnsi="Arial" w:cs="Arial"/>
        </w:rPr>
        <w:t>С</w:t>
      </w:r>
      <w:r w:rsidRPr="00423CF5">
        <w:rPr>
          <w:rFonts w:ascii="Arial" w:hAnsi="Arial" w:cs="Arial"/>
        </w:rPr>
        <w:t>торон.</w:t>
      </w:r>
    </w:p>
    <w:p w14:paraId="7B9659A1" w14:textId="77777777" w:rsidR="003B38F8" w:rsidRPr="00626DDC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Настоящий Договор заключен в электронном виде и подписан усиленными квалифицированными электронными подписями Сторон.</w:t>
      </w:r>
    </w:p>
    <w:p w14:paraId="51F97384" w14:textId="77777777" w:rsidR="003B38F8" w:rsidRPr="00423CF5" w:rsidRDefault="003B38F8" w:rsidP="003B38F8">
      <w:pPr>
        <w:tabs>
          <w:tab w:val="left" w:pos="691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69D17CDF" w14:textId="77777777" w:rsidR="003B38F8" w:rsidRPr="00B909DA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t>РАССМОТРЕНИЕ СПОРОВ</w:t>
      </w:r>
    </w:p>
    <w:p w14:paraId="24B062C3" w14:textId="77777777" w:rsidR="003B38F8" w:rsidRPr="00423CF5" w:rsidRDefault="003B38F8" w:rsidP="003B38F8">
      <w:pPr>
        <w:ind w:firstLine="567"/>
        <w:jc w:val="both"/>
        <w:rPr>
          <w:rFonts w:ascii="Arial" w:hAnsi="Arial" w:cs="Arial"/>
        </w:rPr>
      </w:pPr>
    </w:p>
    <w:p w14:paraId="1DC98DF6" w14:textId="77777777" w:rsidR="003B38F8" w:rsidRPr="00423CF5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 xml:space="preserve"> При невозможности разрешения спора путем переговоров, спор рассматривается в </w:t>
      </w:r>
      <w:r>
        <w:rPr>
          <w:rFonts w:ascii="Arial" w:hAnsi="Arial" w:cs="Arial"/>
        </w:rPr>
        <w:t xml:space="preserve">суде общей юрисдикции </w:t>
      </w:r>
      <w:r w:rsidRPr="00423CF5">
        <w:rPr>
          <w:rFonts w:ascii="Arial" w:hAnsi="Arial" w:cs="Arial"/>
        </w:rPr>
        <w:t>по месту нахождения истца. Стороны признают, что положение настоящего пункта не является условием об обязательном досудебном порядке урегулирования спора.</w:t>
      </w:r>
    </w:p>
    <w:p w14:paraId="5857D5E8" w14:textId="77777777" w:rsidR="003B38F8" w:rsidRPr="00B909DA" w:rsidRDefault="003B38F8" w:rsidP="003B38F8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lastRenderedPageBreak/>
        <w:t>ДЕЙСТВИЕ ДОГОВОРА</w:t>
      </w:r>
    </w:p>
    <w:p w14:paraId="3CB60052" w14:textId="77777777" w:rsidR="003B38F8" w:rsidRPr="00423CF5" w:rsidRDefault="003B38F8" w:rsidP="003B38F8">
      <w:pPr>
        <w:ind w:firstLine="567"/>
        <w:jc w:val="both"/>
        <w:rPr>
          <w:rFonts w:ascii="Arial" w:hAnsi="Arial" w:cs="Arial"/>
        </w:rPr>
      </w:pPr>
    </w:p>
    <w:p w14:paraId="2D3717DE" w14:textId="77777777" w:rsidR="003B38F8" w:rsidRPr="00B909DA" w:rsidRDefault="003B38F8" w:rsidP="003B38F8">
      <w:pPr>
        <w:numPr>
          <w:ilvl w:val="1"/>
          <w:numId w:val="8"/>
        </w:numPr>
        <w:tabs>
          <w:tab w:val="clear" w:pos="792"/>
          <w:tab w:val="num" w:pos="567"/>
        </w:tabs>
        <w:spacing w:after="120" w:line="240" w:lineRule="auto"/>
        <w:ind w:left="0" w:firstLine="0"/>
        <w:jc w:val="both"/>
        <w:rPr>
          <w:rFonts w:ascii="Arial" w:hAnsi="Arial" w:cs="Arial"/>
        </w:rPr>
      </w:pPr>
      <w:r w:rsidRPr="00423CF5">
        <w:rPr>
          <w:rFonts w:ascii="Arial" w:hAnsi="Arial" w:cs="Arial"/>
        </w:rPr>
        <w:t>Договор считается заключенным и вступает в силу с момента его подписания и действует до полного исполнения обеспеченного залогом обязательства.</w:t>
      </w:r>
    </w:p>
    <w:p w14:paraId="359B5D77" w14:textId="77777777" w:rsidR="003B38F8" w:rsidRPr="00423CF5" w:rsidRDefault="003B38F8" w:rsidP="003B38F8">
      <w:pPr>
        <w:ind w:firstLine="567"/>
        <w:jc w:val="both"/>
        <w:rPr>
          <w:rFonts w:ascii="Arial" w:hAnsi="Arial" w:cs="Arial"/>
        </w:rPr>
      </w:pPr>
    </w:p>
    <w:p w14:paraId="2FFC85E9" w14:textId="0D8619A8" w:rsidR="003B38F8" w:rsidRDefault="003B38F8" w:rsidP="00E6545E">
      <w:pPr>
        <w:numPr>
          <w:ilvl w:val="0"/>
          <w:numId w:val="8"/>
        </w:numPr>
        <w:tabs>
          <w:tab w:val="clear" w:pos="360"/>
          <w:tab w:val="num" w:pos="567"/>
        </w:tabs>
        <w:spacing w:after="0" w:line="240" w:lineRule="auto"/>
        <w:ind w:left="0" w:firstLine="0"/>
        <w:jc w:val="center"/>
        <w:rPr>
          <w:rFonts w:ascii="Arial" w:hAnsi="Arial" w:cs="Arial"/>
          <w:b/>
          <w:bCs/>
        </w:rPr>
      </w:pPr>
      <w:r w:rsidRPr="00B909DA">
        <w:rPr>
          <w:rFonts w:ascii="Arial" w:hAnsi="Arial" w:cs="Arial"/>
          <w:b/>
          <w:bCs/>
        </w:rPr>
        <w:t>ЮРИДИЧЕСКИЕ АДРЕСА И РЕКВИЗИТЫ СТОРОН</w:t>
      </w:r>
    </w:p>
    <w:p w14:paraId="51C4CC9E" w14:textId="77777777" w:rsidR="00E6545E" w:rsidRDefault="00E6545E" w:rsidP="00E6545E">
      <w:pPr>
        <w:spacing w:after="0" w:line="240" w:lineRule="auto"/>
        <w:rPr>
          <w:rFonts w:ascii="Arial" w:hAnsi="Arial" w:cs="Arial"/>
          <w:b/>
          <w:bCs/>
        </w:rPr>
      </w:pPr>
    </w:p>
    <w:p w14:paraId="6FB1FC6E" w14:textId="77777777" w:rsidR="00E6545E" w:rsidRPr="00E6545E" w:rsidRDefault="00E6545E" w:rsidP="00E6545E">
      <w:pPr>
        <w:spacing w:after="0" w:line="240" w:lineRule="auto"/>
        <w:rPr>
          <w:rFonts w:ascii="Arial" w:hAnsi="Arial" w:cs="Arial"/>
          <w:b/>
          <w:bCs/>
        </w:rPr>
      </w:pPr>
    </w:p>
    <w:tbl>
      <w:tblPr>
        <w:tblW w:w="9257" w:type="dxa"/>
        <w:tblLook w:val="01E0" w:firstRow="1" w:lastRow="1" w:firstColumn="1" w:lastColumn="1" w:noHBand="0" w:noVBand="0"/>
      </w:tblPr>
      <w:tblGrid>
        <w:gridCol w:w="4629"/>
        <w:gridCol w:w="4628"/>
      </w:tblGrid>
      <w:tr w:rsidR="003B38F8" w:rsidRPr="00423CF5" w14:paraId="36137AB8" w14:textId="77777777" w:rsidTr="00E6545E">
        <w:trPr>
          <w:trHeight w:val="447"/>
        </w:trPr>
        <w:tc>
          <w:tcPr>
            <w:tcW w:w="4629" w:type="dxa"/>
          </w:tcPr>
          <w:p w14:paraId="05AA1736" w14:textId="77777777" w:rsidR="003B38F8" w:rsidRPr="002E2ED0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bCs/>
              </w:rPr>
            </w:pPr>
            <w:r w:rsidRPr="002E2ED0">
              <w:rPr>
                <w:rFonts w:ascii="Arial" w:hAnsi="Arial" w:cs="Arial"/>
                <w:b/>
                <w:bCs/>
              </w:rPr>
              <w:t>ЗАЛОГОДЕРЖАТЕЛЬ</w:t>
            </w:r>
          </w:p>
        </w:tc>
        <w:tc>
          <w:tcPr>
            <w:tcW w:w="4628" w:type="dxa"/>
          </w:tcPr>
          <w:p w14:paraId="694924BE" w14:textId="77777777" w:rsidR="003B38F8" w:rsidRPr="002E2ED0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bCs/>
              </w:rPr>
            </w:pPr>
            <w:r w:rsidRPr="002E2ED0">
              <w:rPr>
                <w:rFonts w:ascii="Arial" w:hAnsi="Arial" w:cs="Arial"/>
                <w:b/>
                <w:bCs/>
              </w:rPr>
              <w:t>ЗАЛОГОДАТЕЛЬ</w:t>
            </w:r>
          </w:p>
        </w:tc>
      </w:tr>
      <w:tr w:rsidR="003B38F8" w:rsidRPr="00423CF5" w14:paraId="74165ECE" w14:textId="77777777" w:rsidTr="00E6545E">
        <w:trPr>
          <w:trHeight w:val="6043"/>
        </w:trPr>
        <w:tc>
          <w:tcPr>
            <w:tcW w:w="4629" w:type="dxa"/>
          </w:tcPr>
          <w:p w14:paraId="2457BBB0" w14:textId="77777777" w:rsidR="003B38F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bCs/>
              </w:rPr>
            </w:pPr>
            <w:r w:rsidRPr="002E2ED0">
              <w:rPr>
                <w:rFonts w:ascii="Arial" w:hAnsi="Arial" w:cs="Arial"/>
                <w:b/>
                <w:bCs/>
              </w:rPr>
              <w:t>Индивидуальный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2E2ED0">
              <w:rPr>
                <w:rFonts w:ascii="Arial" w:hAnsi="Arial" w:cs="Arial"/>
                <w:b/>
                <w:bCs/>
              </w:rPr>
              <w:t xml:space="preserve">предприниматель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2E2ED0">
              <w:rPr>
                <w:rFonts w:ascii="Arial" w:hAnsi="Arial" w:cs="Arial"/>
                <w:b/>
                <w:bCs/>
              </w:rPr>
              <w:t xml:space="preserve">Балан Виктор </w:t>
            </w:r>
          </w:p>
          <w:p w14:paraId="54C8166B" w14:textId="77777777" w:rsidR="003B38F8" w:rsidRPr="009973C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Адрес:</w:t>
            </w:r>
            <w:r>
              <w:t xml:space="preserve"> </w:t>
            </w:r>
            <w:r w:rsidRPr="002E2ED0">
              <w:rPr>
                <w:rFonts w:ascii="Arial" w:hAnsi="Arial" w:cs="Arial"/>
              </w:rPr>
              <w:t>121351, г. Москва, ул. Маршала Сергеева дом 3, квартира 215</w:t>
            </w:r>
            <w:r w:rsidRPr="009973C8">
              <w:rPr>
                <w:rFonts w:ascii="Arial" w:hAnsi="Arial" w:cs="Arial"/>
              </w:rPr>
              <w:br/>
            </w:r>
          </w:p>
          <w:p w14:paraId="1B10EBA7" w14:textId="1114BFA0" w:rsidR="003B38F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Электронная</w:t>
            </w:r>
            <w:r w:rsidR="003D394C">
              <w:rPr>
                <w:rFonts w:ascii="Arial" w:hAnsi="Arial" w:cs="Arial"/>
              </w:rPr>
              <w:t> </w:t>
            </w:r>
            <w:r w:rsidRPr="00423CF5">
              <w:rPr>
                <w:rFonts w:ascii="Arial" w:hAnsi="Arial" w:cs="Arial"/>
              </w:rPr>
              <w:t>почта</w:t>
            </w:r>
            <w:r>
              <w:rPr>
                <w:rFonts w:ascii="Arial" w:hAnsi="Arial" w:cs="Arial"/>
              </w:rPr>
              <w:t>:</w:t>
            </w:r>
            <w:r>
              <w:t xml:space="preserve"> </w:t>
            </w:r>
            <w:r w:rsidRPr="002E2ED0">
              <w:rPr>
                <w:rFonts w:ascii="Arial" w:hAnsi="Arial" w:cs="Arial"/>
              </w:rPr>
              <w:t>victor_balan@icloud.com</w:t>
            </w:r>
          </w:p>
          <w:p w14:paraId="732D24E8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Телефон:</w:t>
            </w:r>
            <w:r>
              <w:t xml:space="preserve"> + </w:t>
            </w:r>
            <w:r w:rsidRPr="002E2ED0">
              <w:rPr>
                <w:rFonts w:ascii="Arial" w:hAnsi="Arial" w:cs="Arial"/>
              </w:rPr>
              <w:t xml:space="preserve">7 </w:t>
            </w:r>
            <w:r>
              <w:rPr>
                <w:rFonts w:ascii="Arial" w:hAnsi="Arial" w:cs="Arial"/>
              </w:rPr>
              <w:t>(</w:t>
            </w:r>
            <w:r w:rsidRPr="002E2ED0">
              <w:rPr>
                <w:rFonts w:ascii="Arial" w:hAnsi="Arial" w:cs="Arial"/>
              </w:rPr>
              <w:t>916</w:t>
            </w:r>
            <w:r>
              <w:rPr>
                <w:rFonts w:ascii="Arial" w:hAnsi="Arial" w:cs="Arial"/>
              </w:rPr>
              <w:t>)</w:t>
            </w:r>
            <w:r w:rsidRPr="002E2ED0">
              <w:rPr>
                <w:rFonts w:ascii="Arial" w:hAnsi="Arial" w:cs="Arial"/>
              </w:rPr>
              <w:t xml:space="preserve"> 557</w:t>
            </w:r>
            <w:r>
              <w:rPr>
                <w:rFonts w:ascii="Arial" w:hAnsi="Arial" w:cs="Arial"/>
              </w:rPr>
              <w:t>-</w:t>
            </w:r>
            <w:r w:rsidRPr="002E2ED0">
              <w:rPr>
                <w:rFonts w:ascii="Arial" w:hAnsi="Arial" w:cs="Arial"/>
              </w:rPr>
              <w:t>53</w:t>
            </w:r>
            <w:r>
              <w:rPr>
                <w:rFonts w:ascii="Arial" w:hAnsi="Arial" w:cs="Arial"/>
              </w:rPr>
              <w:t>-</w:t>
            </w:r>
            <w:r w:rsidRPr="002E2ED0">
              <w:rPr>
                <w:rFonts w:ascii="Arial" w:hAnsi="Arial" w:cs="Arial"/>
              </w:rPr>
              <w:t>65</w:t>
            </w:r>
          </w:p>
          <w:p w14:paraId="25EDBDD0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ОГРН</w:t>
            </w:r>
            <w:r>
              <w:rPr>
                <w:rFonts w:ascii="Arial" w:hAnsi="Arial" w:cs="Arial"/>
              </w:rPr>
              <w:t xml:space="preserve">ИП </w:t>
            </w:r>
            <w:r w:rsidRPr="002E2ED0">
              <w:rPr>
                <w:rFonts w:ascii="Arial" w:hAnsi="Arial" w:cs="Arial"/>
              </w:rPr>
              <w:t>321774600374381</w:t>
            </w:r>
          </w:p>
          <w:p w14:paraId="2C978CD6" w14:textId="77777777" w:rsidR="003B38F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ИНН</w:t>
            </w:r>
            <w:r>
              <w:rPr>
                <w:rFonts w:ascii="Arial" w:hAnsi="Arial" w:cs="Arial"/>
              </w:rPr>
              <w:t xml:space="preserve"> </w:t>
            </w:r>
            <w:r w:rsidRPr="002E2ED0">
              <w:rPr>
                <w:rFonts w:ascii="Arial" w:hAnsi="Arial" w:cs="Arial"/>
              </w:rPr>
              <w:t>500715459406</w:t>
            </w:r>
          </w:p>
          <w:p w14:paraId="4D02B107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Р/сч</w:t>
            </w:r>
            <w:r>
              <w:rPr>
                <w:rFonts w:ascii="Arial" w:hAnsi="Arial" w:cs="Arial"/>
              </w:rPr>
              <w:t xml:space="preserve"> </w:t>
            </w:r>
            <w:r w:rsidRPr="002E2ED0">
              <w:rPr>
                <w:rFonts w:ascii="Arial" w:hAnsi="Arial" w:cs="Arial"/>
              </w:rPr>
              <w:t>40802810838000268270</w:t>
            </w:r>
          </w:p>
          <w:p w14:paraId="7B4E37B9" w14:textId="70581256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> </w:t>
            </w:r>
            <w:r w:rsidRPr="002E2ED0">
              <w:rPr>
                <w:rFonts w:ascii="Arial" w:hAnsi="Arial" w:cs="Arial"/>
              </w:rPr>
              <w:t>ПАО</w:t>
            </w:r>
            <w:r>
              <w:rPr>
                <w:rFonts w:ascii="Arial" w:hAnsi="Arial" w:cs="Arial"/>
              </w:rPr>
              <w:t> </w:t>
            </w:r>
            <w:r w:rsidR="003D394C">
              <w:rPr>
                <w:rFonts w:ascii="Arial" w:hAnsi="Arial" w:cs="Arial"/>
              </w:rPr>
              <w:t>«</w:t>
            </w:r>
            <w:r w:rsidRPr="002E2ED0">
              <w:rPr>
                <w:rFonts w:ascii="Arial" w:hAnsi="Arial" w:cs="Arial"/>
              </w:rPr>
              <w:t>Сбербанк</w:t>
            </w:r>
            <w:r w:rsidR="003D394C">
              <w:rPr>
                <w:rFonts w:ascii="Arial" w:hAnsi="Arial" w:cs="Arial"/>
              </w:rPr>
              <w:t>»</w:t>
            </w:r>
          </w:p>
          <w:p w14:paraId="02BCC0C7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К/с</w:t>
            </w:r>
            <w:r>
              <w:rPr>
                <w:rFonts w:ascii="Arial" w:hAnsi="Arial" w:cs="Arial"/>
              </w:rPr>
              <w:t xml:space="preserve"> </w:t>
            </w:r>
            <w:r w:rsidRPr="002E2ED0">
              <w:rPr>
                <w:rFonts w:ascii="Arial" w:hAnsi="Arial" w:cs="Arial"/>
              </w:rPr>
              <w:t xml:space="preserve">30101810400000000225  </w:t>
            </w:r>
          </w:p>
          <w:p w14:paraId="1E3C3C7B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БИК</w:t>
            </w:r>
            <w:r>
              <w:rPr>
                <w:rFonts w:ascii="Arial" w:hAnsi="Arial" w:cs="Arial"/>
              </w:rPr>
              <w:t xml:space="preserve"> </w:t>
            </w:r>
            <w:r w:rsidRPr="002E2ED0">
              <w:rPr>
                <w:rFonts w:ascii="Arial" w:hAnsi="Arial" w:cs="Arial"/>
              </w:rPr>
              <w:t>044525225</w:t>
            </w:r>
          </w:p>
        </w:tc>
        <w:tc>
          <w:tcPr>
            <w:tcW w:w="4628" w:type="dxa"/>
          </w:tcPr>
          <w:p w14:paraId="07E8F848" w14:textId="77777777" w:rsidR="003B38F8" w:rsidRPr="00724DFB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b/>
                <w:bCs/>
              </w:rPr>
            </w:pPr>
            <w:r w:rsidRPr="00724DFB">
              <w:rPr>
                <w:rFonts w:ascii="Arial" w:hAnsi="Arial" w:cs="Arial"/>
                <w:b/>
                <w:bCs/>
              </w:rPr>
              <w:t>Куруогло</w:t>
            </w:r>
            <w:r>
              <w:rPr>
                <w:rFonts w:ascii="Arial" w:hAnsi="Arial" w:cs="Arial"/>
                <w:b/>
                <w:bCs/>
              </w:rPr>
              <w:t> </w:t>
            </w:r>
            <w:r w:rsidRPr="00724DFB">
              <w:rPr>
                <w:rFonts w:ascii="Arial" w:hAnsi="Arial" w:cs="Arial"/>
                <w:b/>
                <w:bCs/>
              </w:rPr>
              <w:t>Василий</w:t>
            </w:r>
            <w:r>
              <w:rPr>
                <w:rFonts w:ascii="Arial" w:hAnsi="Arial" w:cs="Arial"/>
                <w:b/>
                <w:bCs/>
              </w:rPr>
              <w:br/>
            </w:r>
          </w:p>
          <w:p w14:paraId="0F89921D" w14:textId="77777777" w:rsidR="003B38F8" w:rsidRPr="009973C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Адрес проживания:</w:t>
            </w:r>
            <w:r>
              <w:t xml:space="preserve"> </w:t>
            </w:r>
            <w:r w:rsidRPr="0060129A">
              <w:rPr>
                <w:rFonts w:ascii="Arial" w:hAnsi="Arial" w:cs="Arial"/>
              </w:rPr>
              <w:t>г. Тула., мкр. Левобережный., 2й Восточный Проезд, д.6 кВ.3</w:t>
            </w:r>
          </w:p>
          <w:p w14:paraId="2BB71F9A" w14:textId="77777777" w:rsidR="003B38F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Электронная почта</w:t>
            </w:r>
            <w:r>
              <w:rPr>
                <w:rFonts w:ascii="Arial" w:hAnsi="Arial" w:cs="Arial"/>
              </w:rPr>
              <w:t>:</w:t>
            </w:r>
            <w:r>
              <w:t xml:space="preserve"> </w:t>
            </w:r>
            <w:r w:rsidRPr="0060129A">
              <w:rPr>
                <w:rFonts w:ascii="Arial" w:hAnsi="Arial" w:cs="Arial"/>
              </w:rPr>
              <w:t>Kuruoglo.v@gmail.com</w:t>
            </w:r>
          </w:p>
          <w:p w14:paraId="2B443236" w14:textId="77777777" w:rsidR="003B38F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Телефон:</w:t>
            </w:r>
            <w:r>
              <w:t xml:space="preserve"> </w:t>
            </w:r>
            <w:r w:rsidRPr="00724DFB">
              <w:rPr>
                <w:rFonts w:ascii="Arial" w:hAnsi="Arial" w:cs="Arial"/>
              </w:rPr>
              <w:t>+7 910 944-81-81</w:t>
            </w:r>
          </w:p>
          <w:p w14:paraId="7246FE3B" w14:textId="77777777" w:rsidR="003B38F8" w:rsidRPr="009973C8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</w:t>
            </w:r>
            <w:r w:rsidRPr="00EC0668">
              <w:rPr>
                <w:rFonts w:ascii="Arial" w:hAnsi="Arial" w:cs="Arial"/>
              </w:rPr>
              <w:t>ид на жительство иностранного гражданина</w:t>
            </w:r>
            <w:r>
              <w:rPr>
                <w:rFonts w:ascii="Arial" w:hAnsi="Arial" w:cs="Arial"/>
              </w:rPr>
              <w:t>:</w:t>
            </w:r>
            <w:r w:rsidRPr="00EC0668">
              <w:rPr>
                <w:rFonts w:ascii="Arial" w:hAnsi="Arial" w:cs="Arial"/>
              </w:rPr>
              <w:t xml:space="preserve"> 82 № 1643004, выдан 21.11.2019 УМВД России по Тульской области</w:t>
            </w:r>
            <w:r>
              <w:rPr>
                <w:rFonts w:ascii="Arial" w:hAnsi="Arial" w:cs="Arial"/>
              </w:rPr>
              <w:t>, гражданство: Республика Молдова, дата рождения: 02.12.1984</w:t>
            </w:r>
          </w:p>
          <w:p w14:paraId="28941B9D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Р/сч</w:t>
            </w:r>
            <w:r>
              <w:rPr>
                <w:rFonts w:ascii="Arial" w:hAnsi="Arial" w:cs="Arial"/>
              </w:rPr>
              <w:t xml:space="preserve"> </w:t>
            </w:r>
            <w:r w:rsidRPr="00724DFB">
              <w:rPr>
                <w:rFonts w:ascii="Arial" w:hAnsi="Arial" w:cs="Arial"/>
              </w:rPr>
              <w:t>40820810366000984540</w:t>
            </w:r>
          </w:p>
          <w:p w14:paraId="54F42B61" w14:textId="133AAEE4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Pr="00724DFB">
              <w:rPr>
                <w:rFonts w:ascii="Arial" w:hAnsi="Arial" w:cs="Arial"/>
              </w:rPr>
              <w:t>Т</w:t>
            </w:r>
            <w:r>
              <w:rPr>
                <w:rFonts w:ascii="Arial" w:hAnsi="Arial" w:cs="Arial"/>
              </w:rPr>
              <w:t xml:space="preserve">ульское отделение </w:t>
            </w:r>
            <w:r w:rsidRPr="00724DFB">
              <w:rPr>
                <w:rFonts w:ascii="Arial" w:hAnsi="Arial" w:cs="Arial"/>
              </w:rPr>
              <w:t xml:space="preserve">N8604 ПАО </w:t>
            </w:r>
            <w:r w:rsidR="003D394C">
              <w:rPr>
                <w:rFonts w:ascii="Arial" w:hAnsi="Arial" w:cs="Arial"/>
              </w:rPr>
              <w:t>«</w:t>
            </w:r>
            <w:r w:rsidRPr="00724DFB">
              <w:rPr>
                <w:rFonts w:ascii="Arial" w:hAnsi="Arial" w:cs="Arial"/>
              </w:rPr>
              <w:t>СБЕРБАНК</w:t>
            </w:r>
            <w:r w:rsidR="003D394C">
              <w:rPr>
                <w:rFonts w:ascii="Arial" w:hAnsi="Arial" w:cs="Arial"/>
              </w:rPr>
              <w:t>»</w:t>
            </w:r>
          </w:p>
          <w:p w14:paraId="3630FDCF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К/с</w:t>
            </w:r>
            <w:r>
              <w:rPr>
                <w:rFonts w:ascii="Arial" w:hAnsi="Arial" w:cs="Arial"/>
              </w:rPr>
              <w:t xml:space="preserve"> </w:t>
            </w:r>
            <w:r w:rsidRPr="00724DFB">
              <w:rPr>
                <w:rFonts w:ascii="Arial" w:hAnsi="Arial" w:cs="Arial"/>
              </w:rPr>
              <w:t>30101810300000000608</w:t>
            </w:r>
          </w:p>
          <w:p w14:paraId="1085B250" w14:textId="77777777" w:rsidR="003B38F8" w:rsidRPr="00423CF5" w:rsidRDefault="003B38F8" w:rsidP="003B001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</w:rPr>
            </w:pPr>
            <w:r w:rsidRPr="00423CF5">
              <w:rPr>
                <w:rFonts w:ascii="Arial" w:hAnsi="Arial" w:cs="Arial"/>
              </w:rPr>
              <w:t>БИК</w:t>
            </w:r>
            <w:r>
              <w:rPr>
                <w:rFonts w:ascii="Arial" w:hAnsi="Arial" w:cs="Arial"/>
              </w:rPr>
              <w:t xml:space="preserve"> </w:t>
            </w:r>
            <w:r w:rsidRPr="00724DFB">
              <w:rPr>
                <w:rFonts w:ascii="Arial" w:hAnsi="Arial" w:cs="Arial"/>
              </w:rPr>
              <w:t>047003608</w:t>
            </w:r>
          </w:p>
        </w:tc>
      </w:tr>
    </w:tbl>
    <w:tbl>
      <w:tblPr>
        <w:tblpPr w:leftFromText="180" w:rightFromText="180" w:vertAnchor="text" w:horzAnchor="margin" w:tblpXSpec="center" w:tblpY="259"/>
        <w:tblW w:w="9949" w:type="dxa"/>
        <w:tblLook w:val="04A0" w:firstRow="1" w:lastRow="0" w:firstColumn="1" w:lastColumn="0" w:noHBand="0" w:noVBand="1"/>
      </w:tblPr>
      <w:tblGrid>
        <w:gridCol w:w="4776"/>
        <w:gridCol w:w="5173"/>
      </w:tblGrid>
      <w:tr w:rsidR="00E6545E" w:rsidRPr="00423CF5" w14:paraId="65F96D45" w14:textId="77777777" w:rsidTr="00E6545E">
        <w:trPr>
          <w:trHeight w:val="728"/>
        </w:trPr>
        <w:tc>
          <w:tcPr>
            <w:tcW w:w="4776" w:type="dxa"/>
          </w:tcPr>
          <w:p w14:paraId="784A5BF3" w14:textId="77777777" w:rsidR="00E6545E" w:rsidRDefault="00E6545E" w:rsidP="00E6545E">
            <w:pPr>
              <w:pStyle w:val="Normalunindented"/>
              <w:keepNext/>
              <w:jc w:val="left"/>
              <w:rPr>
                <w:rFonts w:ascii="Arial" w:hAnsi="Arial" w:cs="Arial"/>
                <w:lang w:bidi="ru-RU"/>
              </w:rPr>
            </w:pPr>
          </w:p>
          <w:p w14:paraId="57B6633A" w14:textId="77777777" w:rsidR="00E6545E" w:rsidRPr="00423CF5" w:rsidRDefault="00E6545E" w:rsidP="00E6545E">
            <w:pPr>
              <w:pStyle w:val="Normalunindented"/>
              <w:keepNext/>
              <w:jc w:val="left"/>
              <w:rPr>
                <w:rFonts w:ascii="Arial" w:hAnsi="Arial" w:cs="Arial"/>
                <w:lang w:bidi="ru-RU"/>
              </w:rPr>
            </w:pPr>
            <w:r w:rsidRPr="00423CF5">
              <w:rPr>
                <w:rFonts w:ascii="Arial" w:hAnsi="Arial" w:cs="Arial"/>
                <w:lang w:bidi="ru-RU"/>
              </w:rPr>
              <w:t> </w:t>
            </w:r>
            <w:r w:rsidRPr="00423CF5">
              <w:rPr>
                <w:rFonts w:ascii="Arial" w:hAnsi="Arial" w:cs="Arial"/>
                <w:lang w:bidi="ru-RU"/>
              </w:rPr>
              <w:br/>
            </w:r>
            <w:r>
              <w:rPr>
                <w:rFonts w:ascii="Arial" w:hAnsi="Arial" w:cs="Arial"/>
                <w:lang w:bidi="ru-RU"/>
              </w:rPr>
              <w:t>_________________ В. Балан</w:t>
            </w:r>
            <w:r w:rsidRPr="00423CF5">
              <w:rPr>
                <w:rFonts w:ascii="Arial" w:hAnsi="Arial" w:cs="Arial"/>
                <w:lang w:bidi="ru-RU"/>
              </w:rPr>
              <w:br/>
            </w:r>
            <w:r w:rsidRPr="00423CF5">
              <w:rPr>
                <w:rFonts w:ascii="Arial" w:hAnsi="Arial" w:cs="Arial"/>
                <w:lang w:bidi="ru-RU"/>
              </w:rPr>
              <w:br/>
            </w:r>
            <w:r w:rsidRPr="00423CF5">
              <w:rPr>
                <w:rFonts w:ascii="Arial" w:hAnsi="Arial" w:cs="Arial"/>
                <w:i/>
                <w:lang w:bidi="ru-RU"/>
              </w:rPr>
              <w:t>М.П.</w:t>
            </w:r>
          </w:p>
        </w:tc>
        <w:tc>
          <w:tcPr>
            <w:tcW w:w="5173" w:type="dxa"/>
          </w:tcPr>
          <w:p w14:paraId="0B097BEB" w14:textId="74ECEB4E" w:rsidR="00E6545E" w:rsidRPr="00423CF5" w:rsidRDefault="00E6545E" w:rsidP="00E6545E">
            <w:pPr>
              <w:pStyle w:val="Normalunindented"/>
              <w:keepNext/>
              <w:jc w:val="left"/>
              <w:rPr>
                <w:rFonts w:ascii="Arial" w:hAnsi="Arial" w:cs="Arial"/>
                <w:lang w:bidi="ru-RU"/>
              </w:rPr>
            </w:pPr>
          </w:p>
          <w:p w14:paraId="05E3A3AB" w14:textId="77777777" w:rsidR="00E6545E" w:rsidRPr="00423CF5" w:rsidRDefault="00E6545E" w:rsidP="00E6545E">
            <w:pPr>
              <w:pStyle w:val="Normalunindented"/>
              <w:keepNext/>
              <w:jc w:val="left"/>
              <w:rPr>
                <w:rFonts w:ascii="Arial" w:hAnsi="Arial" w:cs="Arial"/>
                <w:i/>
                <w:lang w:bidi="ru-RU"/>
              </w:rPr>
            </w:pPr>
            <w:r w:rsidRPr="00423CF5">
              <w:rPr>
                <w:rFonts w:ascii="Arial" w:hAnsi="Arial" w:cs="Arial"/>
                <w:lang w:bidi="ru-RU"/>
              </w:rPr>
              <w:br/>
            </w:r>
            <w:r>
              <w:rPr>
                <w:rFonts w:ascii="Arial" w:hAnsi="Arial" w:cs="Arial"/>
                <w:lang w:bidi="ru-RU"/>
              </w:rPr>
              <w:t>_________________ В. Куруогло</w:t>
            </w:r>
            <w:r w:rsidRPr="00423CF5">
              <w:rPr>
                <w:rFonts w:ascii="Arial" w:hAnsi="Arial" w:cs="Arial"/>
                <w:lang w:bidi="ru-RU"/>
              </w:rPr>
              <w:br/>
              <w:t> </w:t>
            </w:r>
            <w:r w:rsidRPr="00423CF5">
              <w:rPr>
                <w:rFonts w:ascii="Arial" w:hAnsi="Arial" w:cs="Arial"/>
                <w:lang w:bidi="ru-RU"/>
              </w:rPr>
              <w:br/>
            </w:r>
            <w:r w:rsidRPr="00423CF5">
              <w:rPr>
                <w:rFonts w:ascii="Arial" w:hAnsi="Arial" w:cs="Arial"/>
                <w:i/>
                <w:lang w:bidi="ru-RU"/>
              </w:rPr>
              <w:t>М.П.</w:t>
            </w:r>
          </w:p>
          <w:p w14:paraId="720CBCED" w14:textId="77777777" w:rsidR="00E6545E" w:rsidRPr="00423CF5" w:rsidRDefault="00E6545E" w:rsidP="00E6545E">
            <w:pPr>
              <w:rPr>
                <w:rFonts w:ascii="Arial" w:hAnsi="Arial" w:cs="Arial"/>
                <w:lang w:bidi="ru-RU"/>
              </w:rPr>
            </w:pPr>
          </w:p>
          <w:p w14:paraId="6DB8CF66" w14:textId="77777777" w:rsidR="00E6545E" w:rsidRPr="00423CF5" w:rsidRDefault="00E6545E" w:rsidP="00E6545E">
            <w:pPr>
              <w:tabs>
                <w:tab w:val="left" w:pos="880"/>
              </w:tabs>
              <w:rPr>
                <w:rFonts w:ascii="Arial" w:hAnsi="Arial" w:cs="Arial"/>
                <w:lang w:bidi="ru-RU"/>
              </w:rPr>
            </w:pPr>
            <w:r w:rsidRPr="00423CF5">
              <w:rPr>
                <w:rFonts w:ascii="Arial" w:hAnsi="Arial" w:cs="Arial"/>
                <w:lang w:bidi="ru-RU"/>
              </w:rPr>
              <w:tab/>
            </w:r>
          </w:p>
        </w:tc>
      </w:tr>
    </w:tbl>
    <w:p w14:paraId="78E2B9A4" w14:textId="77777777" w:rsidR="0044754A" w:rsidRDefault="0044754A">
      <w:pPr>
        <w:spacing w:after="0" w:line="240" w:lineRule="auto"/>
        <w:rPr>
          <w:rFonts w:ascii="Arial Narrow" w:hAnsi="Arial Narrow"/>
        </w:rPr>
      </w:pPr>
    </w:p>
    <w:sectPr w:rsidR="0044754A">
      <w:footerReference w:type="default" r:id="rId14"/>
      <w:pgSz w:w="11906" w:h="16838"/>
      <w:pgMar w:top="1134" w:right="851" w:bottom="1134" w:left="1701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41E24" w14:textId="77777777" w:rsidR="004842D4" w:rsidRDefault="004842D4">
      <w:pPr>
        <w:spacing w:after="0" w:line="240" w:lineRule="auto"/>
      </w:pPr>
      <w:r>
        <w:separator/>
      </w:r>
    </w:p>
  </w:endnote>
  <w:endnote w:type="continuationSeparator" w:id="0">
    <w:p w14:paraId="0427D8A6" w14:textId="77777777" w:rsidR="004842D4" w:rsidRDefault="00484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(Body)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 Narrow" w:hAnsi="Arial Narrow"/>
        <w:sz w:val="20"/>
        <w:szCs w:val="20"/>
      </w:rPr>
      <w:id w:val="543258636"/>
      <w:docPartObj>
        <w:docPartGallery w:val="Page Numbers (Bottom of Page)"/>
        <w:docPartUnique/>
      </w:docPartObj>
    </w:sdtPr>
    <w:sdtContent>
      <w:p w14:paraId="79641DEF" w14:textId="77777777" w:rsidR="0044754A" w:rsidRDefault="00000000">
        <w:pPr>
          <w:pStyle w:val="afc"/>
          <w:jc w:val="right"/>
          <w:rPr>
            <w:rFonts w:ascii="Arial Narrow" w:hAnsi="Arial Narrow"/>
            <w:sz w:val="20"/>
            <w:szCs w:val="20"/>
          </w:rPr>
        </w:pPr>
        <w:r>
          <w:rPr>
            <w:rFonts w:ascii="Arial Narrow" w:hAnsi="Arial Narrow"/>
            <w:sz w:val="20"/>
            <w:szCs w:val="20"/>
          </w:rPr>
          <w:fldChar w:fldCharType="begin"/>
        </w:r>
        <w:r>
          <w:rPr>
            <w:rFonts w:ascii="Arial Narrow" w:hAnsi="Arial Narrow"/>
            <w:sz w:val="20"/>
            <w:szCs w:val="20"/>
          </w:rPr>
          <w:instrText>PAGE   \* MERGEFORMAT</w:instrText>
        </w:r>
        <w:r>
          <w:rPr>
            <w:rFonts w:ascii="Arial Narrow" w:hAnsi="Arial Narrow"/>
            <w:sz w:val="20"/>
            <w:szCs w:val="20"/>
          </w:rPr>
          <w:fldChar w:fldCharType="separate"/>
        </w:r>
        <w:r>
          <w:rPr>
            <w:rFonts w:ascii="Arial Narrow" w:hAnsi="Arial Narrow"/>
            <w:sz w:val="20"/>
            <w:szCs w:val="20"/>
          </w:rPr>
          <w:t>2</w:t>
        </w:r>
        <w:r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10DD5396" w14:textId="77777777" w:rsidR="0044754A" w:rsidRDefault="0044754A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3F186" w14:textId="77777777" w:rsidR="004842D4" w:rsidRDefault="004842D4">
      <w:pPr>
        <w:spacing w:after="0" w:line="240" w:lineRule="auto"/>
      </w:pPr>
      <w:r>
        <w:separator/>
      </w:r>
    </w:p>
  </w:footnote>
  <w:footnote w:type="continuationSeparator" w:id="0">
    <w:p w14:paraId="692DC96E" w14:textId="77777777" w:rsidR="004842D4" w:rsidRDefault="00484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16EB6"/>
    <w:multiLevelType w:val="multilevel"/>
    <w:tmpl w:val="FEC42D9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BFBFBF" w:themeColor="background1" w:themeShade="BF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" w15:restartNumberingAfterBreak="0">
    <w:nsid w:val="0AA03F38"/>
    <w:multiLevelType w:val="hybridMultilevel"/>
    <w:tmpl w:val="22D8355A"/>
    <w:lvl w:ilvl="0" w:tplc="24BCC2AE">
      <w:start w:val="1"/>
      <w:numFmt w:val="bullet"/>
      <w:lvlText w:val="–"/>
      <w:lvlJc w:val="left"/>
      <w:pPr>
        <w:ind w:left="720" w:hanging="360"/>
      </w:pPr>
      <w:rPr>
        <w:rFonts w:ascii="Calibri (Body)" w:hAnsi="Calibri (Body)" w:hint="default"/>
        <w:color w:val="auto"/>
      </w:rPr>
    </w:lvl>
    <w:lvl w:ilvl="1" w:tplc="07603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0329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960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EEA9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443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C19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06A6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86C7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C53C2"/>
    <w:multiLevelType w:val="hybridMultilevel"/>
    <w:tmpl w:val="09C4FB0E"/>
    <w:lvl w:ilvl="0" w:tplc="06BE1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D7CB4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D60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8697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4AC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F89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FA2DE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8FF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3ABD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25749"/>
    <w:multiLevelType w:val="multilevel"/>
    <w:tmpl w:val="C86A46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5B629FA"/>
    <w:multiLevelType w:val="multilevel"/>
    <w:tmpl w:val="51801A6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808080" w:themeColor="background1" w:themeShade="8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5" w15:restartNumberingAfterBreak="0">
    <w:nsid w:val="47BD4FBC"/>
    <w:multiLevelType w:val="hybridMultilevel"/>
    <w:tmpl w:val="39E8EBF2"/>
    <w:lvl w:ilvl="0" w:tplc="2842C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92FD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ECA3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64E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F2F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4CF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BC4F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BED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F897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FA4D61"/>
    <w:multiLevelType w:val="hybridMultilevel"/>
    <w:tmpl w:val="75026826"/>
    <w:lvl w:ilvl="0" w:tplc="E122537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830B81"/>
    <w:multiLevelType w:val="multilevel"/>
    <w:tmpl w:val="455C5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818089D"/>
    <w:multiLevelType w:val="hybridMultilevel"/>
    <w:tmpl w:val="390E41FE"/>
    <w:lvl w:ilvl="0" w:tplc="E122537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8215477"/>
    <w:multiLevelType w:val="hybridMultilevel"/>
    <w:tmpl w:val="5A1EAA1C"/>
    <w:lvl w:ilvl="0" w:tplc="64AC8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F3A8E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651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E6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5C4E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8C57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C4C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B0DD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9EF9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564147">
    <w:abstractNumId w:val="3"/>
  </w:num>
  <w:num w:numId="2" w16cid:durableId="981353532">
    <w:abstractNumId w:val="0"/>
  </w:num>
  <w:num w:numId="3" w16cid:durableId="1624189445">
    <w:abstractNumId w:val="4"/>
  </w:num>
  <w:num w:numId="4" w16cid:durableId="2051569415">
    <w:abstractNumId w:val="9"/>
  </w:num>
  <w:num w:numId="5" w16cid:durableId="1755081783">
    <w:abstractNumId w:val="5"/>
  </w:num>
  <w:num w:numId="6" w16cid:durableId="646787308">
    <w:abstractNumId w:val="2"/>
  </w:num>
  <w:num w:numId="7" w16cid:durableId="303244781">
    <w:abstractNumId w:val="1"/>
  </w:num>
  <w:num w:numId="8" w16cid:durableId="1580946004">
    <w:abstractNumId w:val="7"/>
  </w:num>
  <w:num w:numId="9" w16cid:durableId="1909266773">
    <w:abstractNumId w:val="8"/>
  </w:num>
  <w:num w:numId="10" w16cid:durableId="763263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54A"/>
    <w:rsid w:val="00055598"/>
    <w:rsid w:val="000E071B"/>
    <w:rsid w:val="000E0F1E"/>
    <w:rsid w:val="001C71BC"/>
    <w:rsid w:val="002D75FA"/>
    <w:rsid w:val="00362E9A"/>
    <w:rsid w:val="003A130B"/>
    <w:rsid w:val="003B38F8"/>
    <w:rsid w:val="003D394C"/>
    <w:rsid w:val="00433B0B"/>
    <w:rsid w:val="0044754A"/>
    <w:rsid w:val="004842D4"/>
    <w:rsid w:val="004B2511"/>
    <w:rsid w:val="004B5C41"/>
    <w:rsid w:val="005B6220"/>
    <w:rsid w:val="005D3980"/>
    <w:rsid w:val="00612A24"/>
    <w:rsid w:val="00633970"/>
    <w:rsid w:val="007235C1"/>
    <w:rsid w:val="007901E2"/>
    <w:rsid w:val="007C3916"/>
    <w:rsid w:val="0081771E"/>
    <w:rsid w:val="00834E52"/>
    <w:rsid w:val="00914498"/>
    <w:rsid w:val="009B6288"/>
    <w:rsid w:val="00A6316F"/>
    <w:rsid w:val="00A70415"/>
    <w:rsid w:val="00A810F9"/>
    <w:rsid w:val="00B00C04"/>
    <w:rsid w:val="00B02B12"/>
    <w:rsid w:val="00BB47E8"/>
    <w:rsid w:val="00C978E8"/>
    <w:rsid w:val="00CC06D0"/>
    <w:rsid w:val="00CE33AB"/>
    <w:rsid w:val="00D63F9C"/>
    <w:rsid w:val="00D670DF"/>
    <w:rsid w:val="00D87329"/>
    <w:rsid w:val="00E13179"/>
    <w:rsid w:val="00E171F8"/>
    <w:rsid w:val="00E2394F"/>
    <w:rsid w:val="00E6545E"/>
    <w:rsid w:val="00E736F4"/>
    <w:rsid w:val="00E74595"/>
    <w:rsid w:val="00E80578"/>
    <w:rsid w:val="00F272C7"/>
    <w:rsid w:val="00F55B85"/>
    <w:rsid w:val="00F93A99"/>
    <w:rsid w:val="00FA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795E2"/>
  <w15:docId w15:val="{2CEB7794-495B-44B2-8CDA-93AB3911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table" w:styleId="af2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pPr>
      <w:ind w:left="720"/>
      <w:contextualSpacing/>
    </w:pPr>
    <w:rPr>
      <w14:ligatures w14:val="none"/>
    </w:rPr>
  </w:style>
  <w:style w:type="character" w:styleId="af4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  <w14:ligatures w14:val="none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  <w14:ligatures w14:val="none"/>
    </w:rPr>
  </w:style>
  <w:style w:type="paragraph" w:styleId="af8">
    <w:name w:val="No Spacing"/>
    <w:link w:val="af9"/>
    <w:uiPriority w:val="1"/>
    <w:qFormat/>
    <w:pPr>
      <w:spacing w:after="0" w:line="240" w:lineRule="auto"/>
    </w:pPr>
    <w:rPr>
      <w:rFonts w:eastAsiaTheme="minorEastAsia"/>
      <w:lang w:eastAsia="ru-RU"/>
      <w14:ligatures w14:val="none"/>
    </w:rPr>
  </w:style>
  <w:style w:type="character" w:customStyle="1" w:styleId="af9">
    <w:name w:val="Без интервала Знак"/>
    <w:basedOn w:val="a0"/>
    <w:link w:val="af8"/>
    <w:uiPriority w:val="1"/>
    <w:rPr>
      <w:rFonts w:eastAsiaTheme="minorEastAsia"/>
      <w:lang w:eastAsia="ru-RU"/>
      <w14:ligatures w14:val="non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</w:style>
  <w:style w:type="paragraph" w:styleId="afe">
    <w:name w:val="Revision"/>
    <w:hidden/>
    <w:uiPriority w:val="99"/>
    <w:semiHidden/>
    <w:pPr>
      <w:spacing w:after="0" w:line="240" w:lineRule="auto"/>
    </w:p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  <w:style w:type="character" w:styleId="aff1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f2">
    <w:name w:val="annotation subject"/>
    <w:basedOn w:val="af6"/>
    <w:next w:val="af6"/>
    <w:link w:val="aff3"/>
    <w:uiPriority w:val="99"/>
    <w:semiHidden/>
    <w:unhideWhenUsed/>
    <w:rPr>
      <w:b/>
      <w:bCs/>
      <w14:ligatures w14:val="standardContextual"/>
    </w:rPr>
  </w:style>
  <w:style w:type="character" w:customStyle="1" w:styleId="aff3">
    <w:name w:val="Тема примечания Знак"/>
    <w:basedOn w:val="af7"/>
    <w:link w:val="aff2"/>
    <w:uiPriority w:val="99"/>
    <w:semiHidden/>
    <w:rPr>
      <w:b/>
      <w:bCs/>
      <w:sz w:val="20"/>
      <w:szCs w:val="20"/>
      <w14:ligatures w14:val="none"/>
    </w:rPr>
  </w:style>
  <w:style w:type="paragraph" w:customStyle="1" w:styleId="Normalunindented">
    <w:name w:val="Normal unindented"/>
    <w:aliases w:val="Обычный Без отступа"/>
    <w:qFormat/>
    <w:rsid w:val="003B38F8"/>
    <w:pPr>
      <w:spacing w:before="120" w:after="120" w:line="276" w:lineRule="auto"/>
      <w:jc w:val="both"/>
    </w:pPr>
    <w:rPr>
      <w:rFonts w:ascii="Times New Roman" w:eastAsia="Times New Roman" w:hAnsi="Times New Roman" w:cs="Times New Roman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toke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4313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Антонова</dc:creator>
  <cp:keywords/>
  <dc:description/>
  <cp:lastModifiedBy>Игорь Мозгунов</cp:lastModifiedBy>
  <cp:revision>7</cp:revision>
  <cp:lastPrinted>2024-07-03T13:55:00Z</cp:lastPrinted>
  <dcterms:created xsi:type="dcterms:W3CDTF">2024-07-03T13:41:00Z</dcterms:created>
  <dcterms:modified xsi:type="dcterms:W3CDTF">2024-07-04T08:21:00Z</dcterms:modified>
</cp:coreProperties>
</file>